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D281" w14:textId="77777777" w:rsidR="00F41AFB" w:rsidRPr="00894B49" w:rsidRDefault="00F41AFB" w:rsidP="00F41AFB">
      <w:pPr>
        <w:jc w:val="center"/>
        <w:rPr>
          <w:rFonts w:ascii="Arial" w:hAnsi="Arial" w:cs="Arial"/>
          <w:b/>
          <w:bCs/>
          <w:sz w:val="32"/>
          <w:szCs w:val="32"/>
        </w:rPr>
      </w:pPr>
      <w:r w:rsidRPr="00894B49">
        <w:rPr>
          <w:rFonts w:ascii="Arial" w:hAnsi="Arial" w:cs="Arial"/>
          <w:b/>
          <w:bCs/>
          <w:sz w:val="32"/>
          <w:szCs w:val="32"/>
        </w:rPr>
        <w:t xml:space="preserve">LSO Access to Innovation Application </w:t>
      </w:r>
    </w:p>
    <w:p w14:paraId="13065FC1" w14:textId="21B5874E" w:rsidR="00F41AFB" w:rsidRPr="00894B49" w:rsidRDefault="002E7581" w:rsidP="00F41AFB">
      <w:pPr>
        <w:jc w:val="center"/>
        <w:rPr>
          <w:rFonts w:ascii="Arial" w:hAnsi="Arial" w:cs="Arial"/>
          <w:b/>
          <w:bCs/>
          <w:sz w:val="32"/>
          <w:szCs w:val="32"/>
        </w:rPr>
      </w:pPr>
      <w:r>
        <w:rPr>
          <w:rFonts w:ascii="Arial" w:hAnsi="Arial" w:cs="Arial"/>
          <w:b/>
          <w:bCs/>
          <w:sz w:val="32"/>
          <w:szCs w:val="32"/>
        </w:rPr>
        <w:t>Stage 2</w:t>
      </w:r>
      <w:r w:rsidRPr="00894B49">
        <w:rPr>
          <w:rFonts w:ascii="Arial" w:hAnsi="Arial" w:cs="Arial"/>
          <w:b/>
          <w:bCs/>
          <w:sz w:val="32"/>
          <w:szCs w:val="32"/>
        </w:rPr>
        <w:t xml:space="preserve"> </w:t>
      </w:r>
      <w:r w:rsidR="00F41AFB">
        <w:rPr>
          <w:rFonts w:ascii="Arial" w:hAnsi="Arial" w:cs="Arial"/>
          <w:b/>
          <w:bCs/>
          <w:sz w:val="32"/>
          <w:szCs w:val="32"/>
        </w:rPr>
        <w:t>Approval Criteria</w:t>
      </w:r>
    </w:p>
    <w:p w14:paraId="0D5C1451" w14:textId="30DB5168" w:rsidR="00F41AFB" w:rsidRDefault="00F41AFB" w:rsidP="00F41AFB">
      <w:pPr>
        <w:rPr>
          <w:rFonts w:ascii="Arial" w:hAnsi="Arial" w:cs="Arial"/>
          <w:b/>
          <w:bCs/>
        </w:rPr>
      </w:pPr>
    </w:p>
    <w:p w14:paraId="6C078D36" w14:textId="77777777" w:rsidR="00376B5A" w:rsidRDefault="00376B5A" w:rsidP="00376B5A">
      <w:pPr>
        <w:rPr>
          <w:rFonts w:ascii="Arial" w:hAnsi="Arial" w:cs="Arial"/>
          <w:b/>
          <w:bCs/>
        </w:rPr>
      </w:pPr>
      <w:r>
        <w:rPr>
          <w:rFonts w:ascii="Arial" w:hAnsi="Arial" w:cs="Arial"/>
          <w:b/>
          <w:bCs/>
        </w:rPr>
        <w:t>Introduction:</w:t>
      </w:r>
    </w:p>
    <w:p w14:paraId="78C13864" w14:textId="6E152B10" w:rsidR="00376B5A" w:rsidRDefault="00376B5A" w:rsidP="00376B5A">
      <w:pPr>
        <w:rPr>
          <w:rFonts w:ascii="Arial" w:hAnsi="Arial" w:cs="Arial"/>
          <w:i/>
          <w:iCs/>
        </w:rPr>
      </w:pPr>
      <w:r>
        <w:rPr>
          <w:rFonts w:ascii="Arial" w:hAnsi="Arial" w:cs="Arial"/>
          <w:i/>
          <w:iCs/>
        </w:rPr>
        <w:t xml:space="preserve">These approval criteria are used by the Law Society of Ontario’s A2I team (staff and the independent Advisory Council) to review applications for approval to participate in the A2I project. </w:t>
      </w:r>
    </w:p>
    <w:p w14:paraId="68CED4AD" w14:textId="203B4438" w:rsidR="00376B5A" w:rsidRPr="00376B5A" w:rsidRDefault="00376B5A" w:rsidP="00F41AFB">
      <w:pPr>
        <w:rPr>
          <w:rFonts w:ascii="Arial" w:hAnsi="Arial" w:cs="Arial"/>
          <w:i/>
          <w:iCs/>
        </w:rPr>
      </w:pPr>
      <w:r>
        <w:rPr>
          <w:rFonts w:ascii="Arial" w:hAnsi="Arial" w:cs="Arial"/>
          <w:i/>
          <w:iCs/>
        </w:rPr>
        <w:t xml:space="preserve">These approval criteria have been designed to assess key concepts in a structured manner. The structured assessment process – involving both breaking the overall assessment down into its component parts and assessing them sequentially – aims </w:t>
      </w:r>
      <w:r w:rsidR="00551ADC">
        <w:rPr>
          <w:rFonts w:ascii="Arial" w:hAnsi="Arial" w:cs="Arial"/>
          <w:i/>
          <w:iCs/>
        </w:rPr>
        <w:t xml:space="preserve">both </w:t>
      </w:r>
      <w:r>
        <w:rPr>
          <w:rFonts w:ascii="Arial" w:hAnsi="Arial" w:cs="Arial"/>
          <w:i/>
          <w:iCs/>
        </w:rPr>
        <w:t>to improve the accuracy of overall assessments</w:t>
      </w:r>
      <w:r w:rsidR="00551ADC">
        <w:rPr>
          <w:rFonts w:ascii="Arial" w:hAnsi="Arial" w:cs="Arial"/>
          <w:i/>
          <w:iCs/>
        </w:rPr>
        <w:t>,</w:t>
      </w:r>
      <w:r>
        <w:rPr>
          <w:rFonts w:ascii="Arial" w:hAnsi="Arial" w:cs="Arial"/>
          <w:i/>
          <w:iCs/>
        </w:rPr>
        <w:t xml:space="preserve"> and to help focus attention on specific strengths and weaknesses without obscuring the overall picture. </w:t>
      </w:r>
    </w:p>
    <w:p w14:paraId="659A504D" w14:textId="77777777" w:rsidR="00376B5A" w:rsidRDefault="00376B5A" w:rsidP="00F41AFB">
      <w:pPr>
        <w:rPr>
          <w:rFonts w:ascii="Arial" w:hAnsi="Arial" w:cs="Arial"/>
          <w:b/>
          <w:bCs/>
        </w:rPr>
      </w:pPr>
    </w:p>
    <w:p w14:paraId="7C5FD4FD" w14:textId="77777777" w:rsidR="00871200" w:rsidRDefault="000B1A81" w:rsidP="00F41AFB">
      <w:pPr>
        <w:rPr>
          <w:rFonts w:ascii="Arial" w:hAnsi="Arial" w:cs="Arial"/>
          <w:b/>
          <w:bCs/>
        </w:rPr>
      </w:pPr>
      <w:r>
        <w:rPr>
          <w:rFonts w:ascii="Arial" w:hAnsi="Arial" w:cs="Arial"/>
          <w:b/>
          <w:bCs/>
        </w:rPr>
        <w:t xml:space="preserve">Section </w:t>
      </w:r>
      <w:r w:rsidR="00F41AFB" w:rsidRPr="00B837AE">
        <w:rPr>
          <w:rFonts w:ascii="Arial" w:hAnsi="Arial" w:cs="Arial"/>
          <w:b/>
          <w:bCs/>
        </w:rPr>
        <w:t xml:space="preserve">A: </w:t>
      </w:r>
      <w:r>
        <w:rPr>
          <w:rFonts w:ascii="Arial" w:hAnsi="Arial" w:cs="Arial"/>
          <w:b/>
          <w:bCs/>
        </w:rPr>
        <w:t>Preliminary Review</w:t>
      </w:r>
      <w:r w:rsidR="00F41AFB" w:rsidRPr="00B837AE">
        <w:rPr>
          <w:rFonts w:ascii="Arial" w:hAnsi="Arial" w:cs="Arial"/>
          <w:b/>
          <w:bCs/>
        </w:rPr>
        <w:t xml:space="preserve"> Checklist</w:t>
      </w:r>
      <w:r w:rsidR="007B3A25">
        <w:rPr>
          <w:rFonts w:ascii="Arial" w:hAnsi="Arial" w:cs="Arial"/>
          <w:b/>
          <w:bCs/>
        </w:rPr>
        <w:t xml:space="preserve"> </w:t>
      </w:r>
    </w:p>
    <w:p w14:paraId="3D247F6B" w14:textId="22A0C9D3" w:rsidR="00F41AFB" w:rsidRDefault="007B3A25" w:rsidP="00F41AFB">
      <w:pPr>
        <w:rPr>
          <w:rFonts w:ascii="Arial" w:hAnsi="Arial" w:cs="Arial"/>
          <w:b/>
          <w:bCs/>
        </w:rPr>
      </w:pPr>
      <w:r>
        <w:rPr>
          <w:rFonts w:ascii="Arial" w:hAnsi="Arial" w:cs="Arial"/>
          <w:b/>
          <w:bCs/>
        </w:rPr>
        <w:t>(</w:t>
      </w:r>
      <w:r w:rsidR="00871200">
        <w:rPr>
          <w:rFonts w:ascii="Arial" w:hAnsi="Arial" w:cs="Arial"/>
          <w:b/>
          <w:bCs/>
        </w:rPr>
        <w:t>C</w:t>
      </w:r>
      <w:r>
        <w:rPr>
          <w:rFonts w:ascii="Arial" w:hAnsi="Arial" w:cs="Arial"/>
          <w:b/>
          <w:bCs/>
        </w:rPr>
        <w:t>ompleted by LSO staff</w:t>
      </w:r>
      <w:r w:rsidR="00871200">
        <w:rPr>
          <w:rFonts w:ascii="Arial" w:hAnsi="Arial" w:cs="Arial"/>
          <w:b/>
          <w:bCs/>
        </w:rPr>
        <w:t>, reviewed by Advisory Council</w:t>
      </w:r>
      <w:r>
        <w:rPr>
          <w:rFonts w:ascii="Arial" w:hAnsi="Arial" w:cs="Arial"/>
          <w:b/>
          <w:bCs/>
        </w:rPr>
        <w:t>)</w:t>
      </w:r>
    </w:p>
    <w:p w14:paraId="617457E4" w14:textId="2C760FFE" w:rsidR="000B1A81" w:rsidRPr="000B1A81" w:rsidRDefault="000B1A81" w:rsidP="00F41AFB">
      <w:pPr>
        <w:rPr>
          <w:rFonts w:ascii="Arial" w:hAnsi="Arial" w:cs="Arial"/>
          <w:i/>
          <w:iCs/>
        </w:rPr>
      </w:pPr>
      <w:r>
        <w:rPr>
          <w:rFonts w:ascii="Arial" w:hAnsi="Arial" w:cs="Arial"/>
          <w:i/>
          <w:iCs/>
        </w:rPr>
        <w:t>The purposes of this section are</w:t>
      </w:r>
      <w:r w:rsidRPr="000B3C85">
        <w:rPr>
          <w:rFonts w:ascii="Arial" w:hAnsi="Arial" w:cs="Arial"/>
          <w:i/>
          <w:iCs/>
          <w:lang w:val="en-CA"/>
        </w:rPr>
        <w:t xml:space="preserve"> </w:t>
      </w:r>
      <w:r>
        <w:rPr>
          <w:rFonts w:ascii="Arial" w:hAnsi="Arial" w:cs="Arial"/>
          <w:i/>
          <w:iCs/>
          <w:lang w:val="en-CA"/>
        </w:rPr>
        <w:t xml:space="preserve">to (a) </w:t>
      </w:r>
      <w:r w:rsidRPr="000B3C85">
        <w:rPr>
          <w:rFonts w:ascii="Arial" w:hAnsi="Arial" w:cs="Arial"/>
          <w:i/>
          <w:iCs/>
          <w:lang w:val="en-CA"/>
        </w:rPr>
        <w:t xml:space="preserve">ensure that the application is complete, and </w:t>
      </w:r>
      <w:r>
        <w:rPr>
          <w:rFonts w:ascii="Arial" w:hAnsi="Arial" w:cs="Arial"/>
          <w:i/>
          <w:iCs/>
          <w:lang w:val="en-CA"/>
        </w:rPr>
        <w:t>(</w:t>
      </w:r>
      <w:r w:rsidR="006136D7">
        <w:rPr>
          <w:rFonts w:ascii="Arial" w:hAnsi="Arial" w:cs="Arial"/>
          <w:i/>
          <w:iCs/>
          <w:lang w:val="en-CA"/>
        </w:rPr>
        <w:t>b</w:t>
      </w:r>
      <w:r>
        <w:rPr>
          <w:rFonts w:ascii="Arial" w:hAnsi="Arial" w:cs="Arial"/>
          <w:i/>
          <w:iCs/>
          <w:lang w:val="en-CA"/>
        </w:rPr>
        <w:t>)</w:t>
      </w:r>
      <w:r w:rsidRPr="000B3C85">
        <w:rPr>
          <w:rFonts w:ascii="Arial" w:hAnsi="Arial" w:cs="Arial"/>
          <w:i/>
          <w:iCs/>
          <w:lang w:val="en-CA"/>
        </w:rPr>
        <w:t xml:space="preserve"> </w:t>
      </w:r>
      <w:r>
        <w:rPr>
          <w:rFonts w:ascii="Arial" w:hAnsi="Arial" w:cs="Arial"/>
          <w:i/>
          <w:iCs/>
          <w:lang w:val="en-CA"/>
        </w:rPr>
        <w:t>highlight</w:t>
      </w:r>
      <w:r w:rsidRPr="000B3C85">
        <w:rPr>
          <w:rFonts w:ascii="Arial" w:hAnsi="Arial" w:cs="Arial"/>
          <w:i/>
          <w:iCs/>
          <w:lang w:val="en-CA"/>
        </w:rPr>
        <w:t xml:space="preserve"> any pertinent issues for further review</w:t>
      </w:r>
      <w:r>
        <w:rPr>
          <w:rFonts w:ascii="Arial" w:hAnsi="Arial" w:cs="Arial"/>
          <w:i/>
          <w:iCs/>
          <w:lang w:val="en-CA"/>
        </w:rPr>
        <w:t xml:space="preserve"> or follow-up</w:t>
      </w:r>
      <w:r w:rsidRPr="000B3C85">
        <w:rPr>
          <w:rFonts w:ascii="Arial" w:hAnsi="Arial" w:cs="Arial"/>
          <w:i/>
          <w:iCs/>
          <w:lang w:val="en-CA"/>
        </w:rPr>
        <w:t>.</w:t>
      </w:r>
    </w:p>
    <w:tbl>
      <w:tblPr>
        <w:tblW w:w="9634" w:type="dxa"/>
        <w:tblLook w:val="04A0" w:firstRow="1" w:lastRow="0" w:firstColumn="1" w:lastColumn="0" w:noHBand="0" w:noVBand="1"/>
      </w:tblPr>
      <w:tblGrid>
        <w:gridCol w:w="8672"/>
        <w:gridCol w:w="962"/>
      </w:tblGrid>
      <w:tr w:rsidR="006136D7" w:rsidRPr="00B837AE" w14:paraId="28B9D841" w14:textId="77777777" w:rsidTr="00BB13E8">
        <w:trPr>
          <w:trHeight w:val="278"/>
          <w:tblHeader/>
        </w:trPr>
        <w:tc>
          <w:tcPr>
            <w:tcW w:w="8672"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bottom"/>
          </w:tcPr>
          <w:p w14:paraId="666344F0" w14:textId="16956768" w:rsidR="006B7C0D" w:rsidRPr="006136D7" w:rsidRDefault="006136D7" w:rsidP="00DC2DD5">
            <w:pPr>
              <w:spacing w:after="0" w:line="240" w:lineRule="auto"/>
              <w:rPr>
                <w:rFonts w:ascii="Arial" w:eastAsia="Times New Roman" w:hAnsi="Arial" w:cs="Arial"/>
                <w:b/>
                <w:bCs/>
                <w:color w:val="000000"/>
              </w:rPr>
            </w:pPr>
            <w:r w:rsidRPr="006136D7">
              <w:rPr>
                <w:rFonts w:ascii="Arial" w:eastAsia="Times New Roman" w:hAnsi="Arial" w:cs="Arial"/>
                <w:b/>
                <w:bCs/>
                <w:color w:val="000000"/>
              </w:rPr>
              <w:t>Elements</w:t>
            </w:r>
          </w:p>
        </w:tc>
        <w:tc>
          <w:tcPr>
            <w:tcW w:w="962" w:type="dxa"/>
            <w:tcBorders>
              <w:top w:val="single" w:sz="4" w:space="0" w:color="auto"/>
              <w:left w:val="nil"/>
              <w:bottom w:val="single" w:sz="4" w:space="0" w:color="auto"/>
              <w:right w:val="single" w:sz="4" w:space="0" w:color="auto"/>
            </w:tcBorders>
            <w:shd w:val="clear" w:color="auto" w:fill="FFD966" w:themeFill="accent4" w:themeFillTint="99"/>
            <w:noWrap/>
            <w:vAlign w:val="bottom"/>
          </w:tcPr>
          <w:p w14:paraId="0958A4E0" w14:textId="7CACB740" w:rsidR="006B7C0D" w:rsidRPr="006136D7" w:rsidRDefault="006136D7" w:rsidP="00DC2DD5">
            <w:pPr>
              <w:spacing w:after="0" w:line="240" w:lineRule="auto"/>
              <w:rPr>
                <w:rFonts w:ascii="Arial" w:eastAsia="Times New Roman" w:hAnsi="Arial" w:cs="Arial"/>
                <w:b/>
                <w:bCs/>
                <w:color w:val="000000"/>
              </w:rPr>
            </w:pPr>
            <w:r w:rsidRPr="006136D7">
              <w:rPr>
                <w:rFonts w:ascii="Arial" w:eastAsia="Times New Roman" w:hAnsi="Arial" w:cs="Arial"/>
                <w:b/>
                <w:bCs/>
                <w:color w:val="000000"/>
              </w:rPr>
              <w:t>Yes/No</w:t>
            </w:r>
          </w:p>
        </w:tc>
      </w:tr>
      <w:tr w:rsidR="00853FC4" w:rsidRPr="00B837AE" w14:paraId="7DC05902" w14:textId="77777777" w:rsidTr="00BB13E8">
        <w:trPr>
          <w:trHeight w:val="278"/>
        </w:trPr>
        <w:tc>
          <w:tcPr>
            <w:tcW w:w="8672" w:type="dxa"/>
            <w:tcBorders>
              <w:top w:val="single" w:sz="4" w:space="0" w:color="auto"/>
              <w:left w:val="single" w:sz="4" w:space="0" w:color="auto"/>
              <w:bottom w:val="single" w:sz="4" w:space="0" w:color="auto"/>
              <w:right w:val="single" w:sz="4" w:space="0" w:color="auto"/>
            </w:tcBorders>
            <w:shd w:val="clear" w:color="auto" w:fill="auto"/>
            <w:vAlign w:val="bottom"/>
          </w:tcPr>
          <w:p w14:paraId="3D86A1B7" w14:textId="77777777" w:rsidR="00853FC4" w:rsidRDefault="00853FC4" w:rsidP="00853FC4">
            <w:pPr>
              <w:spacing w:after="0" w:line="240" w:lineRule="auto"/>
              <w:rPr>
                <w:rFonts w:ascii="Arial" w:eastAsia="Times New Roman" w:hAnsi="Arial" w:cs="Arial"/>
                <w:color w:val="000000"/>
              </w:rPr>
            </w:pPr>
            <w:r w:rsidRPr="00853FC4">
              <w:rPr>
                <w:rFonts w:ascii="Arial" w:eastAsia="Times New Roman" w:hAnsi="Arial" w:cs="Arial"/>
                <w:color w:val="000000"/>
              </w:rPr>
              <w:t>1)</w:t>
            </w:r>
            <w:r>
              <w:rPr>
                <w:rFonts w:ascii="Arial" w:eastAsia="Times New Roman" w:hAnsi="Arial" w:cs="Arial"/>
                <w:color w:val="000000"/>
              </w:rPr>
              <w:t xml:space="preserve"> </w:t>
            </w:r>
            <w:r w:rsidRPr="00853FC4">
              <w:rPr>
                <w:rFonts w:ascii="Arial" w:eastAsia="Times New Roman" w:hAnsi="Arial" w:cs="Arial"/>
                <w:color w:val="000000"/>
              </w:rPr>
              <w:t>A</w:t>
            </w:r>
            <w:r>
              <w:rPr>
                <w:rFonts w:ascii="Arial" w:eastAsia="Times New Roman" w:hAnsi="Arial" w:cs="Arial"/>
                <w:color w:val="000000"/>
              </w:rPr>
              <w:t>pplicant adequately describes the organization’s business structure and business model.</w:t>
            </w:r>
          </w:p>
          <w:p w14:paraId="2ACD8ED8" w14:textId="0D81898D" w:rsidR="00E10DD3" w:rsidRPr="00853FC4" w:rsidRDefault="00E10DD3" w:rsidP="00853FC4">
            <w:pPr>
              <w:spacing w:after="0" w:line="240" w:lineRule="auto"/>
              <w:rPr>
                <w:rFonts w:ascii="Arial" w:eastAsia="Times New Roman" w:hAnsi="Arial" w:cs="Arial"/>
                <w:color w:val="000000"/>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2AEDBEE0" w14:textId="77777777" w:rsidR="00853FC4" w:rsidRPr="00B837AE" w:rsidRDefault="00853FC4" w:rsidP="00DC2DD5">
            <w:pPr>
              <w:spacing w:after="0" w:line="240" w:lineRule="auto"/>
              <w:rPr>
                <w:rFonts w:ascii="Arial" w:eastAsia="Times New Roman" w:hAnsi="Arial" w:cs="Arial"/>
                <w:color w:val="000000"/>
              </w:rPr>
            </w:pPr>
          </w:p>
        </w:tc>
      </w:tr>
      <w:tr w:rsidR="002079D0" w:rsidRPr="00B837AE" w14:paraId="12F0057F" w14:textId="77777777" w:rsidTr="00BB13E8">
        <w:trPr>
          <w:trHeight w:val="278"/>
        </w:trPr>
        <w:tc>
          <w:tcPr>
            <w:tcW w:w="8672" w:type="dxa"/>
            <w:tcBorders>
              <w:top w:val="single" w:sz="4" w:space="0" w:color="auto"/>
              <w:left w:val="single" w:sz="4" w:space="0" w:color="auto"/>
              <w:bottom w:val="single" w:sz="4" w:space="0" w:color="auto"/>
              <w:right w:val="single" w:sz="4" w:space="0" w:color="auto"/>
            </w:tcBorders>
            <w:shd w:val="clear" w:color="auto" w:fill="auto"/>
            <w:vAlign w:val="bottom"/>
          </w:tcPr>
          <w:p w14:paraId="6F7A88F7" w14:textId="5B11E81C" w:rsidR="002079D0" w:rsidRDefault="002079D0" w:rsidP="002079D0">
            <w:pPr>
              <w:spacing w:after="0" w:line="240" w:lineRule="auto"/>
              <w:rPr>
                <w:rFonts w:ascii="Arial" w:eastAsia="Times New Roman" w:hAnsi="Arial" w:cs="Arial"/>
                <w:color w:val="000000"/>
              </w:rPr>
            </w:pPr>
            <w:r>
              <w:rPr>
                <w:rFonts w:ascii="Arial" w:eastAsia="Times New Roman" w:hAnsi="Arial" w:cs="Arial"/>
                <w:color w:val="000000"/>
              </w:rPr>
              <w:t>2) Applicant has obtained any necessary business permits to operate in Ontario.</w:t>
            </w:r>
          </w:p>
          <w:p w14:paraId="268D89EB" w14:textId="77777777" w:rsidR="002079D0" w:rsidRPr="00853FC4" w:rsidRDefault="002079D0" w:rsidP="002079D0">
            <w:pPr>
              <w:spacing w:after="0" w:line="240" w:lineRule="auto"/>
              <w:rPr>
                <w:rFonts w:ascii="Arial" w:eastAsia="Times New Roman" w:hAnsi="Arial" w:cs="Arial"/>
                <w:color w:val="000000"/>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1EF0B22C" w14:textId="77777777" w:rsidR="002079D0" w:rsidRPr="00B837AE" w:rsidRDefault="002079D0" w:rsidP="002079D0">
            <w:pPr>
              <w:spacing w:after="0" w:line="240" w:lineRule="auto"/>
              <w:rPr>
                <w:rFonts w:ascii="Arial" w:eastAsia="Times New Roman" w:hAnsi="Arial" w:cs="Arial"/>
                <w:color w:val="000000"/>
              </w:rPr>
            </w:pPr>
          </w:p>
        </w:tc>
      </w:tr>
      <w:tr w:rsidR="002079D0" w:rsidRPr="00B837AE" w14:paraId="5D898A31" w14:textId="77777777" w:rsidTr="00BB13E8">
        <w:trPr>
          <w:trHeight w:val="278"/>
        </w:trPr>
        <w:tc>
          <w:tcPr>
            <w:tcW w:w="8672" w:type="dxa"/>
            <w:tcBorders>
              <w:top w:val="single" w:sz="4" w:space="0" w:color="auto"/>
              <w:left w:val="single" w:sz="4" w:space="0" w:color="auto"/>
              <w:bottom w:val="single" w:sz="4" w:space="0" w:color="auto"/>
              <w:right w:val="single" w:sz="4" w:space="0" w:color="auto"/>
            </w:tcBorders>
            <w:shd w:val="clear" w:color="auto" w:fill="auto"/>
            <w:vAlign w:val="bottom"/>
          </w:tcPr>
          <w:p w14:paraId="46F7A3B8" w14:textId="4A691CBC" w:rsidR="002079D0" w:rsidRDefault="002079D0" w:rsidP="002079D0">
            <w:pPr>
              <w:spacing w:after="0" w:line="240" w:lineRule="auto"/>
              <w:rPr>
                <w:rFonts w:ascii="Arial" w:eastAsia="Times New Roman" w:hAnsi="Arial" w:cs="Arial"/>
                <w:color w:val="000000"/>
              </w:rPr>
            </w:pPr>
            <w:r>
              <w:rPr>
                <w:rFonts w:ascii="Arial" w:eastAsia="Times New Roman" w:hAnsi="Arial" w:cs="Arial"/>
                <w:color w:val="000000"/>
              </w:rPr>
              <w:t>3a) Applicant discloses LSO licensees serving in leadership roles within the organization.</w:t>
            </w:r>
          </w:p>
          <w:p w14:paraId="1404186B" w14:textId="70F6CBDC" w:rsidR="002079D0" w:rsidRDefault="002079D0" w:rsidP="002079D0">
            <w:pPr>
              <w:spacing w:after="0" w:line="240" w:lineRule="auto"/>
              <w:rPr>
                <w:rFonts w:ascii="Arial" w:eastAsia="Times New Roman" w:hAnsi="Arial" w:cs="Arial"/>
                <w:color w:val="000000"/>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7C297564" w14:textId="77777777" w:rsidR="002079D0" w:rsidRPr="00B837AE" w:rsidRDefault="002079D0" w:rsidP="002079D0">
            <w:pPr>
              <w:spacing w:after="0" w:line="240" w:lineRule="auto"/>
              <w:rPr>
                <w:rFonts w:ascii="Arial" w:eastAsia="Times New Roman" w:hAnsi="Arial" w:cs="Arial"/>
                <w:color w:val="000000"/>
              </w:rPr>
            </w:pPr>
          </w:p>
        </w:tc>
      </w:tr>
      <w:tr w:rsidR="002079D0" w:rsidRPr="00B837AE" w14:paraId="6D2BA62E" w14:textId="77777777" w:rsidTr="00BB13E8">
        <w:trPr>
          <w:trHeight w:val="278"/>
        </w:trPr>
        <w:tc>
          <w:tcPr>
            <w:tcW w:w="8672" w:type="dxa"/>
            <w:tcBorders>
              <w:top w:val="single" w:sz="4" w:space="0" w:color="auto"/>
              <w:left w:val="single" w:sz="4" w:space="0" w:color="auto"/>
              <w:bottom w:val="single" w:sz="4" w:space="0" w:color="auto"/>
              <w:right w:val="single" w:sz="4" w:space="0" w:color="auto"/>
            </w:tcBorders>
            <w:shd w:val="clear" w:color="auto" w:fill="auto"/>
            <w:vAlign w:val="bottom"/>
          </w:tcPr>
          <w:p w14:paraId="2028D352" w14:textId="7A0D5A83" w:rsidR="002079D0" w:rsidRDefault="002079D0" w:rsidP="002079D0">
            <w:pPr>
              <w:spacing w:after="0" w:line="240" w:lineRule="auto"/>
              <w:rPr>
                <w:rFonts w:ascii="Arial" w:eastAsia="Times New Roman" w:hAnsi="Arial" w:cs="Arial"/>
                <w:color w:val="000000"/>
              </w:rPr>
            </w:pPr>
            <w:r>
              <w:rPr>
                <w:rFonts w:ascii="Arial" w:eastAsia="Times New Roman" w:hAnsi="Arial" w:cs="Arial"/>
                <w:color w:val="000000"/>
              </w:rPr>
              <w:t>3b) There are no regulatory concerns related to any LSO licensees involved.</w:t>
            </w:r>
          </w:p>
          <w:p w14:paraId="6CA25F17" w14:textId="255099CB" w:rsidR="002079D0" w:rsidRDefault="002079D0" w:rsidP="002079D0">
            <w:pPr>
              <w:spacing w:after="0" w:line="240" w:lineRule="auto"/>
              <w:rPr>
                <w:rFonts w:ascii="Arial" w:eastAsia="Times New Roman" w:hAnsi="Arial" w:cs="Arial"/>
                <w:color w:val="000000"/>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2C26F256" w14:textId="77777777" w:rsidR="002079D0" w:rsidRPr="00B837AE" w:rsidRDefault="002079D0" w:rsidP="002079D0">
            <w:pPr>
              <w:spacing w:after="0" w:line="240" w:lineRule="auto"/>
              <w:rPr>
                <w:rFonts w:ascii="Arial" w:eastAsia="Times New Roman" w:hAnsi="Arial" w:cs="Arial"/>
                <w:color w:val="000000"/>
              </w:rPr>
            </w:pPr>
          </w:p>
        </w:tc>
      </w:tr>
      <w:tr w:rsidR="002079D0" w:rsidRPr="00B837AE" w14:paraId="5D20132F" w14:textId="77777777" w:rsidTr="00BB13E8">
        <w:trPr>
          <w:trHeight w:val="278"/>
        </w:trPr>
        <w:tc>
          <w:tcPr>
            <w:tcW w:w="8672" w:type="dxa"/>
            <w:tcBorders>
              <w:top w:val="single" w:sz="4" w:space="0" w:color="auto"/>
              <w:left w:val="single" w:sz="4" w:space="0" w:color="auto"/>
              <w:bottom w:val="single" w:sz="4" w:space="0" w:color="auto"/>
              <w:right w:val="single" w:sz="4" w:space="0" w:color="auto"/>
            </w:tcBorders>
            <w:shd w:val="clear" w:color="auto" w:fill="auto"/>
            <w:vAlign w:val="bottom"/>
          </w:tcPr>
          <w:p w14:paraId="7A84CB40" w14:textId="54FE300B" w:rsidR="002079D0" w:rsidRDefault="002079D0" w:rsidP="002079D0">
            <w:pPr>
              <w:spacing w:after="0" w:line="240" w:lineRule="auto"/>
              <w:rPr>
                <w:rFonts w:ascii="Arial" w:eastAsia="Times New Roman" w:hAnsi="Arial" w:cs="Arial"/>
                <w:color w:val="000000"/>
              </w:rPr>
            </w:pPr>
            <w:r>
              <w:rPr>
                <w:rFonts w:ascii="Arial" w:eastAsia="Times New Roman" w:hAnsi="Arial" w:cs="Arial"/>
                <w:color w:val="000000"/>
              </w:rPr>
              <w:t>4) Applicant adequately describes its plans for marketing and promoting the service.</w:t>
            </w:r>
          </w:p>
          <w:p w14:paraId="6679A11C" w14:textId="593FAAB5" w:rsidR="002079D0" w:rsidRDefault="002079D0" w:rsidP="002079D0">
            <w:pPr>
              <w:spacing w:after="0" w:line="240" w:lineRule="auto"/>
              <w:rPr>
                <w:rFonts w:ascii="Arial" w:eastAsia="Times New Roman" w:hAnsi="Arial" w:cs="Arial"/>
                <w:color w:val="000000"/>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6326A8A1" w14:textId="77777777" w:rsidR="002079D0" w:rsidRPr="00B837AE" w:rsidRDefault="002079D0" w:rsidP="002079D0">
            <w:pPr>
              <w:spacing w:after="0" w:line="240" w:lineRule="auto"/>
              <w:rPr>
                <w:rFonts w:ascii="Arial" w:eastAsia="Times New Roman" w:hAnsi="Arial" w:cs="Arial"/>
                <w:color w:val="000000"/>
              </w:rPr>
            </w:pPr>
          </w:p>
        </w:tc>
      </w:tr>
      <w:tr w:rsidR="002079D0" w:rsidRPr="00B837AE" w14:paraId="511CA51A" w14:textId="77777777" w:rsidTr="00BB13E8">
        <w:trPr>
          <w:trHeight w:val="278"/>
        </w:trPr>
        <w:tc>
          <w:tcPr>
            <w:tcW w:w="8672" w:type="dxa"/>
            <w:tcBorders>
              <w:top w:val="single" w:sz="4" w:space="0" w:color="auto"/>
              <w:left w:val="single" w:sz="4" w:space="0" w:color="auto"/>
              <w:bottom w:val="single" w:sz="4" w:space="0" w:color="auto"/>
              <w:right w:val="single" w:sz="4" w:space="0" w:color="auto"/>
            </w:tcBorders>
            <w:shd w:val="clear" w:color="auto" w:fill="auto"/>
            <w:vAlign w:val="bottom"/>
          </w:tcPr>
          <w:p w14:paraId="7C6F8270" w14:textId="2042B060" w:rsidR="002079D0" w:rsidRDefault="002079D0" w:rsidP="002079D0">
            <w:pPr>
              <w:spacing w:after="0" w:line="240" w:lineRule="auto"/>
              <w:rPr>
                <w:rFonts w:ascii="Arial" w:eastAsia="Times New Roman" w:hAnsi="Arial" w:cs="Arial"/>
                <w:color w:val="000000"/>
              </w:rPr>
            </w:pPr>
            <w:r>
              <w:rPr>
                <w:rFonts w:ascii="Arial" w:eastAsia="Times New Roman" w:hAnsi="Arial" w:cs="Arial"/>
                <w:color w:val="000000"/>
              </w:rPr>
              <w:t>5) Applicant adequately describes how the service will be made available to users, including with respect to languages, device compatibility, and accessibility practices.</w:t>
            </w:r>
          </w:p>
          <w:p w14:paraId="30BE03A4" w14:textId="53764CDC" w:rsidR="002079D0" w:rsidRDefault="002079D0" w:rsidP="002079D0">
            <w:pPr>
              <w:spacing w:after="0" w:line="240" w:lineRule="auto"/>
              <w:rPr>
                <w:rFonts w:ascii="Arial" w:eastAsia="Times New Roman" w:hAnsi="Arial" w:cs="Arial"/>
                <w:color w:val="000000"/>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049E89E4" w14:textId="77777777" w:rsidR="002079D0" w:rsidRPr="00B837AE" w:rsidRDefault="002079D0" w:rsidP="002079D0">
            <w:pPr>
              <w:spacing w:after="0" w:line="240" w:lineRule="auto"/>
              <w:rPr>
                <w:rFonts w:ascii="Arial" w:eastAsia="Times New Roman" w:hAnsi="Arial" w:cs="Arial"/>
                <w:color w:val="000000"/>
              </w:rPr>
            </w:pPr>
          </w:p>
        </w:tc>
      </w:tr>
      <w:tr w:rsidR="002079D0" w:rsidRPr="00B837AE" w14:paraId="1366B1F9" w14:textId="77777777" w:rsidTr="00BB13E8">
        <w:trPr>
          <w:trHeight w:val="278"/>
        </w:trPr>
        <w:tc>
          <w:tcPr>
            <w:tcW w:w="8672" w:type="dxa"/>
            <w:tcBorders>
              <w:top w:val="single" w:sz="4" w:space="0" w:color="auto"/>
              <w:left w:val="single" w:sz="4" w:space="0" w:color="auto"/>
              <w:bottom w:val="single" w:sz="4" w:space="0" w:color="auto"/>
              <w:right w:val="single" w:sz="4" w:space="0" w:color="auto"/>
            </w:tcBorders>
            <w:shd w:val="clear" w:color="auto" w:fill="auto"/>
            <w:vAlign w:val="bottom"/>
          </w:tcPr>
          <w:p w14:paraId="64C1DBF3" w14:textId="59A9C60F" w:rsidR="002079D0" w:rsidRDefault="002079D0" w:rsidP="002079D0">
            <w:pPr>
              <w:spacing w:after="0" w:line="240" w:lineRule="auto"/>
              <w:rPr>
                <w:rFonts w:ascii="Arial" w:eastAsia="Times New Roman" w:hAnsi="Arial" w:cs="Arial"/>
                <w:color w:val="000000"/>
              </w:rPr>
            </w:pPr>
            <w:r>
              <w:rPr>
                <w:rFonts w:ascii="Arial" w:eastAsia="Times New Roman" w:hAnsi="Arial" w:cs="Arial"/>
                <w:color w:val="000000"/>
              </w:rPr>
              <w:t>6) Applicant identifies third parties involved in the operation of the service, and adequately describes their activities.</w:t>
            </w:r>
          </w:p>
          <w:p w14:paraId="5BC2E0FD" w14:textId="5CEBFFD1" w:rsidR="002079D0" w:rsidRDefault="002079D0" w:rsidP="002079D0">
            <w:pPr>
              <w:spacing w:after="0" w:line="240" w:lineRule="auto"/>
              <w:rPr>
                <w:rFonts w:ascii="Arial" w:eastAsia="Times New Roman" w:hAnsi="Arial" w:cs="Arial"/>
                <w:color w:val="000000"/>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5E3E343B" w14:textId="77777777" w:rsidR="002079D0" w:rsidRPr="00B837AE" w:rsidRDefault="002079D0" w:rsidP="002079D0">
            <w:pPr>
              <w:spacing w:after="0" w:line="240" w:lineRule="auto"/>
              <w:rPr>
                <w:rFonts w:ascii="Arial" w:eastAsia="Times New Roman" w:hAnsi="Arial" w:cs="Arial"/>
                <w:color w:val="000000"/>
              </w:rPr>
            </w:pPr>
          </w:p>
        </w:tc>
      </w:tr>
      <w:tr w:rsidR="002079D0" w:rsidRPr="00B837AE" w14:paraId="3585A7FA" w14:textId="77777777" w:rsidTr="00BB13E8">
        <w:trPr>
          <w:trHeight w:val="278"/>
        </w:trPr>
        <w:tc>
          <w:tcPr>
            <w:tcW w:w="8672" w:type="dxa"/>
            <w:tcBorders>
              <w:top w:val="single" w:sz="4" w:space="0" w:color="auto"/>
              <w:left w:val="single" w:sz="4" w:space="0" w:color="auto"/>
              <w:bottom w:val="single" w:sz="4" w:space="0" w:color="auto"/>
              <w:right w:val="single" w:sz="4" w:space="0" w:color="auto"/>
            </w:tcBorders>
            <w:shd w:val="clear" w:color="auto" w:fill="auto"/>
            <w:vAlign w:val="bottom"/>
          </w:tcPr>
          <w:p w14:paraId="392AD1E4" w14:textId="23FE1C7B" w:rsidR="002079D0" w:rsidRDefault="002079D0" w:rsidP="002079D0">
            <w:pPr>
              <w:spacing w:after="0" w:line="240" w:lineRule="auto"/>
              <w:rPr>
                <w:rFonts w:ascii="Arial" w:eastAsia="Times New Roman" w:hAnsi="Arial" w:cs="Arial"/>
                <w:color w:val="000000"/>
              </w:rPr>
            </w:pPr>
            <w:r>
              <w:rPr>
                <w:rFonts w:ascii="Arial" w:eastAsia="Times New Roman" w:hAnsi="Arial" w:cs="Arial"/>
                <w:color w:val="000000"/>
              </w:rPr>
              <w:t>7) A</w:t>
            </w:r>
            <w:r w:rsidRPr="00B837AE">
              <w:rPr>
                <w:rFonts w:ascii="Arial" w:eastAsia="Times New Roman" w:hAnsi="Arial" w:cs="Arial"/>
                <w:color w:val="000000"/>
              </w:rPr>
              <w:t>pplicant disclose</w:t>
            </w:r>
            <w:r>
              <w:rPr>
                <w:rFonts w:ascii="Arial" w:eastAsia="Times New Roman" w:hAnsi="Arial" w:cs="Arial"/>
                <w:color w:val="000000"/>
              </w:rPr>
              <w:t>s</w:t>
            </w:r>
            <w:r w:rsidRPr="00B837AE">
              <w:rPr>
                <w:rFonts w:ascii="Arial" w:eastAsia="Times New Roman" w:hAnsi="Arial" w:cs="Arial"/>
                <w:color w:val="000000"/>
              </w:rPr>
              <w:t xml:space="preserve"> LSO</w:t>
            </w:r>
            <w:r>
              <w:rPr>
                <w:rFonts w:ascii="Arial" w:eastAsia="Times New Roman" w:hAnsi="Arial" w:cs="Arial"/>
                <w:color w:val="000000"/>
              </w:rPr>
              <w:t xml:space="preserve"> </w:t>
            </w:r>
            <w:r w:rsidRPr="00B837AE">
              <w:rPr>
                <w:rFonts w:ascii="Arial" w:eastAsia="Times New Roman" w:hAnsi="Arial" w:cs="Arial"/>
                <w:color w:val="000000"/>
              </w:rPr>
              <w:t>license</w:t>
            </w:r>
            <w:r>
              <w:rPr>
                <w:rFonts w:ascii="Arial" w:eastAsia="Times New Roman" w:hAnsi="Arial" w:cs="Arial"/>
                <w:color w:val="000000"/>
              </w:rPr>
              <w:t>es</w:t>
            </w:r>
            <w:r w:rsidRPr="00B837AE">
              <w:rPr>
                <w:rFonts w:ascii="Arial" w:eastAsia="Times New Roman" w:hAnsi="Arial" w:cs="Arial"/>
                <w:color w:val="000000"/>
              </w:rPr>
              <w:t xml:space="preserve"> </w:t>
            </w:r>
            <w:r>
              <w:rPr>
                <w:rFonts w:ascii="Arial" w:eastAsia="Times New Roman" w:hAnsi="Arial" w:cs="Arial"/>
                <w:color w:val="000000"/>
              </w:rPr>
              <w:t>involved in the</w:t>
            </w:r>
            <w:r w:rsidRPr="00B837AE">
              <w:rPr>
                <w:rFonts w:ascii="Arial" w:eastAsia="Times New Roman" w:hAnsi="Arial" w:cs="Arial"/>
                <w:color w:val="000000"/>
              </w:rPr>
              <w:t xml:space="preserve"> development, delivery, or evaluation</w:t>
            </w:r>
            <w:r>
              <w:rPr>
                <w:rFonts w:ascii="Arial" w:eastAsia="Times New Roman" w:hAnsi="Arial" w:cs="Arial"/>
                <w:color w:val="000000"/>
              </w:rPr>
              <w:t xml:space="preserve"> of the service, and adequately describes their involvement.</w:t>
            </w:r>
          </w:p>
          <w:p w14:paraId="1BAAD3A1" w14:textId="2B56BA03" w:rsidR="002079D0" w:rsidRDefault="002079D0" w:rsidP="002079D0">
            <w:pPr>
              <w:spacing w:after="0" w:line="240" w:lineRule="auto"/>
              <w:rPr>
                <w:rFonts w:ascii="Arial" w:eastAsia="Times New Roman" w:hAnsi="Arial" w:cs="Arial"/>
                <w:color w:val="000000"/>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03858D2D" w14:textId="77777777" w:rsidR="002079D0" w:rsidRPr="00B837AE" w:rsidRDefault="002079D0" w:rsidP="002079D0">
            <w:pPr>
              <w:spacing w:after="0" w:line="240" w:lineRule="auto"/>
              <w:rPr>
                <w:rFonts w:ascii="Arial" w:eastAsia="Times New Roman" w:hAnsi="Arial" w:cs="Arial"/>
                <w:color w:val="000000"/>
              </w:rPr>
            </w:pPr>
          </w:p>
        </w:tc>
      </w:tr>
      <w:tr w:rsidR="002079D0" w:rsidRPr="00B837AE" w14:paraId="02CA1FE8" w14:textId="77777777" w:rsidTr="00BB13E8">
        <w:trPr>
          <w:trHeight w:val="278"/>
        </w:trPr>
        <w:tc>
          <w:tcPr>
            <w:tcW w:w="8672" w:type="dxa"/>
            <w:tcBorders>
              <w:top w:val="single" w:sz="4" w:space="0" w:color="auto"/>
              <w:left w:val="single" w:sz="4" w:space="0" w:color="auto"/>
              <w:bottom w:val="single" w:sz="4" w:space="0" w:color="auto"/>
              <w:right w:val="single" w:sz="4" w:space="0" w:color="auto"/>
            </w:tcBorders>
            <w:shd w:val="clear" w:color="auto" w:fill="auto"/>
            <w:vAlign w:val="bottom"/>
          </w:tcPr>
          <w:p w14:paraId="0405A5A0" w14:textId="57EB920E" w:rsidR="002079D0" w:rsidRDefault="002079D0" w:rsidP="002079D0">
            <w:pPr>
              <w:spacing w:after="0" w:line="240" w:lineRule="auto"/>
              <w:rPr>
                <w:rFonts w:ascii="Arial" w:eastAsia="Times New Roman" w:hAnsi="Arial" w:cs="Arial"/>
                <w:color w:val="000000"/>
              </w:rPr>
            </w:pPr>
            <w:r>
              <w:rPr>
                <w:rFonts w:ascii="Arial" w:eastAsia="Times New Roman" w:hAnsi="Arial" w:cs="Arial"/>
                <w:color w:val="000000"/>
              </w:rPr>
              <w:t>8) Applicant has considered the potential creation of a solicitor-client relationship and the potential application of legal privilege or confidentiality duties.</w:t>
            </w:r>
          </w:p>
          <w:p w14:paraId="01D38205" w14:textId="2F73AECC" w:rsidR="002079D0" w:rsidRDefault="002079D0" w:rsidP="002079D0">
            <w:pPr>
              <w:spacing w:after="0" w:line="240" w:lineRule="auto"/>
              <w:rPr>
                <w:rFonts w:ascii="Arial" w:eastAsia="Times New Roman" w:hAnsi="Arial" w:cs="Arial"/>
                <w:color w:val="000000"/>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2A2FB1F0" w14:textId="77777777" w:rsidR="002079D0" w:rsidRPr="00B837AE" w:rsidRDefault="002079D0" w:rsidP="002079D0">
            <w:pPr>
              <w:spacing w:after="0" w:line="240" w:lineRule="auto"/>
              <w:rPr>
                <w:rFonts w:ascii="Arial" w:eastAsia="Times New Roman" w:hAnsi="Arial" w:cs="Arial"/>
                <w:color w:val="000000"/>
              </w:rPr>
            </w:pPr>
          </w:p>
        </w:tc>
      </w:tr>
      <w:tr w:rsidR="002079D0" w:rsidRPr="00B837AE" w14:paraId="1D3284FB" w14:textId="77777777" w:rsidTr="00BB13E8">
        <w:trPr>
          <w:trHeight w:val="278"/>
        </w:trPr>
        <w:tc>
          <w:tcPr>
            <w:tcW w:w="8672" w:type="dxa"/>
            <w:tcBorders>
              <w:top w:val="single" w:sz="4" w:space="0" w:color="auto"/>
              <w:left w:val="single" w:sz="4" w:space="0" w:color="auto"/>
              <w:bottom w:val="single" w:sz="4" w:space="0" w:color="auto"/>
              <w:right w:val="single" w:sz="4" w:space="0" w:color="auto"/>
            </w:tcBorders>
            <w:shd w:val="clear" w:color="auto" w:fill="auto"/>
            <w:vAlign w:val="bottom"/>
          </w:tcPr>
          <w:p w14:paraId="146393AB" w14:textId="081903F9" w:rsidR="002079D0" w:rsidRDefault="002079D0" w:rsidP="002079D0">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9) Applicant adequately describes how the service will be kept </w:t>
            </w:r>
            <w:proofErr w:type="gramStart"/>
            <w:r>
              <w:rPr>
                <w:rFonts w:ascii="Arial" w:eastAsia="Times New Roman" w:hAnsi="Arial" w:cs="Arial"/>
                <w:color w:val="000000"/>
              </w:rPr>
              <w:t>up-to-date</w:t>
            </w:r>
            <w:proofErr w:type="gramEnd"/>
            <w:r>
              <w:rPr>
                <w:rFonts w:ascii="Arial" w:eastAsia="Times New Roman" w:hAnsi="Arial" w:cs="Arial"/>
                <w:color w:val="000000"/>
              </w:rPr>
              <w:t xml:space="preserve"> in the event of changes to relevant laws or legal processes in Ontario, and how it will be legally accurate and appropriate for Ontario users if it will also operate in other jurisdictions.</w:t>
            </w:r>
          </w:p>
          <w:p w14:paraId="40E1DAB0" w14:textId="71E90B4E" w:rsidR="002079D0" w:rsidRDefault="002079D0" w:rsidP="002079D0">
            <w:pPr>
              <w:spacing w:after="0" w:line="240" w:lineRule="auto"/>
              <w:rPr>
                <w:rFonts w:ascii="Arial" w:eastAsia="Times New Roman" w:hAnsi="Arial" w:cs="Arial"/>
                <w:color w:val="000000"/>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338F5812" w14:textId="77777777" w:rsidR="002079D0" w:rsidRPr="00B837AE" w:rsidRDefault="002079D0" w:rsidP="002079D0">
            <w:pPr>
              <w:spacing w:after="0" w:line="240" w:lineRule="auto"/>
              <w:rPr>
                <w:rFonts w:ascii="Arial" w:eastAsia="Times New Roman" w:hAnsi="Arial" w:cs="Arial"/>
                <w:color w:val="000000"/>
              </w:rPr>
            </w:pPr>
          </w:p>
        </w:tc>
      </w:tr>
      <w:tr w:rsidR="002079D0" w:rsidRPr="00B837AE" w14:paraId="5C77D60E" w14:textId="77777777" w:rsidTr="00BB13E8">
        <w:trPr>
          <w:trHeight w:val="278"/>
        </w:trPr>
        <w:tc>
          <w:tcPr>
            <w:tcW w:w="8672" w:type="dxa"/>
            <w:tcBorders>
              <w:top w:val="single" w:sz="4" w:space="0" w:color="auto"/>
              <w:left w:val="single" w:sz="4" w:space="0" w:color="auto"/>
              <w:bottom w:val="single" w:sz="4" w:space="0" w:color="auto"/>
              <w:right w:val="single" w:sz="4" w:space="0" w:color="auto"/>
            </w:tcBorders>
            <w:shd w:val="clear" w:color="auto" w:fill="auto"/>
            <w:vAlign w:val="bottom"/>
          </w:tcPr>
          <w:p w14:paraId="043FA07A" w14:textId="48C2EAE1" w:rsidR="002079D0" w:rsidRDefault="002079D0" w:rsidP="002079D0">
            <w:pPr>
              <w:spacing w:after="0" w:line="240" w:lineRule="auto"/>
              <w:rPr>
                <w:rFonts w:ascii="Arial" w:eastAsia="Times New Roman" w:hAnsi="Arial" w:cs="Arial"/>
                <w:color w:val="000000"/>
              </w:rPr>
            </w:pPr>
            <w:r>
              <w:rPr>
                <w:rFonts w:ascii="Arial" w:eastAsia="Times New Roman" w:hAnsi="Arial" w:cs="Arial"/>
                <w:color w:val="000000"/>
              </w:rPr>
              <w:t xml:space="preserve">10) Applicant </w:t>
            </w:r>
            <w:r w:rsidR="00AB676A">
              <w:rPr>
                <w:rFonts w:ascii="Arial" w:eastAsia="Times New Roman" w:hAnsi="Arial" w:cs="Arial"/>
                <w:color w:val="000000"/>
              </w:rPr>
              <w:t>provides complete answers to</w:t>
            </w:r>
            <w:r>
              <w:rPr>
                <w:rFonts w:ascii="Arial" w:eastAsia="Times New Roman" w:hAnsi="Arial" w:cs="Arial"/>
                <w:color w:val="000000"/>
              </w:rPr>
              <w:t xml:space="preserve"> all data security and privacy questions.</w:t>
            </w:r>
          </w:p>
          <w:p w14:paraId="21EB1B1E" w14:textId="20129735" w:rsidR="002079D0" w:rsidRDefault="002079D0" w:rsidP="002079D0">
            <w:pPr>
              <w:spacing w:after="0" w:line="240" w:lineRule="auto"/>
              <w:rPr>
                <w:rFonts w:ascii="Arial" w:eastAsia="Times New Roman" w:hAnsi="Arial" w:cs="Arial"/>
                <w:color w:val="000000"/>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537C23D7" w14:textId="77777777" w:rsidR="002079D0" w:rsidRPr="00B837AE" w:rsidRDefault="002079D0" w:rsidP="002079D0">
            <w:pPr>
              <w:spacing w:after="0" w:line="240" w:lineRule="auto"/>
              <w:rPr>
                <w:rFonts w:ascii="Arial" w:eastAsia="Times New Roman" w:hAnsi="Arial" w:cs="Arial"/>
                <w:color w:val="000000"/>
              </w:rPr>
            </w:pPr>
          </w:p>
        </w:tc>
      </w:tr>
      <w:tr w:rsidR="002079D0" w:rsidRPr="00B837AE" w14:paraId="743671D1" w14:textId="77777777" w:rsidTr="00BB13E8">
        <w:trPr>
          <w:trHeight w:val="278"/>
        </w:trPr>
        <w:tc>
          <w:tcPr>
            <w:tcW w:w="8672" w:type="dxa"/>
            <w:tcBorders>
              <w:top w:val="single" w:sz="4" w:space="0" w:color="auto"/>
              <w:left w:val="single" w:sz="4" w:space="0" w:color="auto"/>
              <w:bottom w:val="single" w:sz="4" w:space="0" w:color="auto"/>
              <w:right w:val="single" w:sz="4" w:space="0" w:color="auto"/>
            </w:tcBorders>
            <w:shd w:val="clear" w:color="auto" w:fill="auto"/>
            <w:vAlign w:val="bottom"/>
          </w:tcPr>
          <w:p w14:paraId="19196BDD" w14:textId="7291AE13" w:rsidR="002079D0" w:rsidRDefault="002079D0" w:rsidP="002079D0">
            <w:pPr>
              <w:spacing w:after="0" w:line="240" w:lineRule="auto"/>
              <w:rPr>
                <w:rFonts w:ascii="Arial" w:eastAsia="Times New Roman" w:hAnsi="Arial" w:cs="Arial"/>
                <w:color w:val="000000"/>
              </w:rPr>
            </w:pPr>
            <w:r>
              <w:rPr>
                <w:rFonts w:ascii="Arial" w:eastAsia="Times New Roman" w:hAnsi="Arial" w:cs="Arial"/>
                <w:color w:val="000000"/>
              </w:rPr>
              <w:t xml:space="preserve">11) Applicant </w:t>
            </w:r>
            <w:r w:rsidR="00917556">
              <w:rPr>
                <w:rFonts w:ascii="Arial" w:eastAsia="Times New Roman" w:hAnsi="Arial" w:cs="Arial"/>
                <w:color w:val="000000"/>
              </w:rPr>
              <w:t>does not intend to sell or otherwise monetize user data.</w:t>
            </w:r>
          </w:p>
          <w:p w14:paraId="72220BCF" w14:textId="7F2066EC" w:rsidR="00917556" w:rsidRDefault="00917556" w:rsidP="002079D0">
            <w:pPr>
              <w:spacing w:after="0" w:line="240" w:lineRule="auto"/>
              <w:rPr>
                <w:rFonts w:ascii="Arial" w:eastAsia="Times New Roman" w:hAnsi="Arial" w:cs="Arial"/>
                <w:color w:val="000000"/>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1F2BF3D8" w14:textId="77777777" w:rsidR="002079D0" w:rsidRPr="00B837AE" w:rsidRDefault="002079D0" w:rsidP="002079D0">
            <w:pPr>
              <w:spacing w:after="0" w:line="240" w:lineRule="auto"/>
              <w:rPr>
                <w:rFonts w:ascii="Arial" w:eastAsia="Times New Roman" w:hAnsi="Arial" w:cs="Arial"/>
                <w:color w:val="000000"/>
              </w:rPr>
            </w:pPr>
          </w:p>
        </w:tc>
      </w:tr>
      <w:tr w:rsidR="002079D0" w:rsidRPr="00B837AE" w14:paraId="5398B103" w14:textId="77777777" w:rsidTr="00BB13E8">
        <w:trPr>
          <w:trHeight w:val="278"/>
        </w:trPr>
        <w:tc>
          <w:tcPr>
            <w:tcW w:w="8672" w:type="dxa"/>
            <w:tcBorders>
              <w:top w:val="single" w:sz="4" w:space="0" w:color="auto"/>
              <w:left w:val="single" w:sz="4" w:space="0" w:color="auto"/>
              <w:bottom w:val="single" w:sz="4" w:space="0" w:color="auto"/>
              <w:right w:val="single" w:sz="4" w:space="0" w:color="auto"/>
            </w:tcBorders>
            <w:shd w:val="clear" w:color="auto" w:fill="auto"/>
            <w:vAlign w:val="bottom"/>
          </w:tcPr>
          <w:p w14:paraId="645D938F" w14:textId="77777777" w:rsidR="002079D0" w:rsidRDefault="00917556" w:rsidP="002079D0">
            <w:pPr>
              <w:spacing w:after="0" w:line="240" w:lineRule="auto"/>
              <w:rPr>
                <w:rFonts w:ascii="Arial" w:eastAsia="Times New Roman" w:hAnsi="Arial" w:cs="Arial"/>
                <w:color w:val="000000"/>
              </w:rPr>
            </w:pPr>
            <w:r>
              <w:rPr>
                <w:rFonts w:ascii="Arial" w:eastAsia="Times New Roman" w:hAnsi="Arial" w:cs="Arial"/>
                <w:color w:val="000000"/>
              </w:rPr>
              <w:t>12) Applicant has provided a copy of its current privacy policy.</w:t>
            </w:r>
          </w:p>
          <w:p w14:paraId="703F323D" w14:textId="076C64A4" w:rsidR="00917556" w:rsidRDefault="00917556" w:rsidP="002079D0">
            <w:pPr>
              <w:spacing w:after="0" w:line="240" w:lineRule="auto"/>
              <w:rPr>
                <w:rFonts w:ascii="Arial" w:eastAsia="Times New Roman" w:hAnsi="Arial" w:cs="Arial"/>
                <w:color w:val="000000"/>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4377522F" w14:textId="77777777" w:rsidR="002079D0" w:rsidRPr="00B837AE" w:rsidRDefault="002079D0" w:rsidP="002079D0">
            <w:pPr>
              <w:spacing w:after="0" w:line="240" w:lineRule="auto"/>
              <w:rPr>
                <w:rFonts w:ascii="Arial" w:eastAsia="Times New Roman" w:hAnsi="Arial" w:cs="Arial"/>
                <w:color w:val="000000"/>
              </w:rPr>
            </w:pPr>
          </w:p>
        </w:tc>
      </w:tr>
      <w:tr w:rsidR="002079D0" w:rsidRPr="00B837AE" w14:paraId="1A650D05" w14:textId="77777777" w:rsidTr="00BB13E8">
        <w:trPr>
          <w:trHeight w:val="278"/>
        </w:trPr>
        <w:tc>
          <w:tcPr>
            <w:tcW w:w="8672" w:type="dxa"/>
            <w:tcBorders>
              <w:top w:val="single" w:sz="4" w:space="0" w:color="auto"/>
              <w:left w:val="single" w:sz="4" w:space="0" w:color="auto"/>
              <w:bottom w:val="single" w:sz="4" w:space="0" w:color="auto"/>
              <w:right w:val="single" w:sz="4" w:space="0" w:color="auto"/>
            </w:tcBorders>
            <w:shd w:val="clear" w:color="auto" w:fill="auto"/>
            <w:vAlign w:val="bottom"/>
          </w:tcPr>
          <w:p w14:paraId="02AFF745" w14:textId="3729150E" w:rsidR="002079D0" w:rsidRDefault="00917556" w:rsidP="002079D0">
            <w:pPr>
              <w:spacing w:after="0" w:line="240" w:lineRule="auto"/>
              <w:rPr>
                <w:rFonts w:ascii="Arial" w:eastAsia="Times New Roman" w:hAnsi="Arial" w:cs="Arial"/>
                <w:color w:val="000000"/>
              </w:rPr>
            </w:pPr>
            <w:r>
              <w:rPr>
                <w:rFonts w:ascii="Arial" w:eastAsia="Times New Roman" w:hAnsi="Arial" w:cs="Arial"/>
                <w:color w:val="000000"/>
              </w:rPr>
              <w:t xml:space="preserve">13) Applicant </w:t>
            </w:r>
            <w:r w:rsidR="00AB676A">
              <w:rPr>
                <w:rFonts w:ascii="Arial" w:eastAsia="Times New Roman" w:hAnsi="Arial" w:cs="Arial"/>
                <w:color w:val="000000"/>
              </w:rPr>
              <w:t>provides complete answers to</w:t>
            </w:r>
            <w:r>
              <w:rPr>
                <w:rFonts w:ascii="Arial" w:eastAsia="Times New Roman" w:hAnsi="Arial" w:cs="Arial"/>
                <w:color w:val="000000"/>
              </w:rPr>
              <w:t xml:space="preserve"> all financial </w:t>
            </w:r>
            <w:proofErr w:type="gramStart"/>
            <w:r>
              <w:rPr>
                <w:rFonts w:ascii="Arial" w:eastAsia="Times New Roman" w:hAnsi="Arial" w:cs="Arial"/>
                <w:color w:val="000000"/>
              </w:rPr>
              <w:t>practices</w:t>
            </w:r>
            <w:proofErr w:type="gramEnd"/>
            <w:r>
              <w:rPr>
                <w:rFonts w:ascii="Arial" w:eastAsia="Times New Roman" w:hAnsi="Arial" w:cs="Arial"/>
                <w:color w:val="000000"/>
              </w:rPr>
              <w:t xml:space="preserve"> questions.</w:t>
            </w:r>
          </w:p>
          <w:p w14:paraId="40063BD9" w14:textId="2F0F8D64" w:rsidR="00917556" w:rsidRDefault="00917556" w:rsidP="002079D0">
            <w:pPr>
              <w:spacing w:after="0" w:line="240" w:lineRule="auto"/>
              <w:rPr>
                <w:rFonts w:ascii="Arial" w:eastAsia="Times New Roman" w:hAnsi="Arial" w:cs="Arial"/>
                <w:color w:val="000000"/>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4A32D012" w14:textId="77777777" w:rsidR="002079D0" w:rsidRPr="00B837AE" w:rsidRDefault="002079D0" w:rsidP="002079D0">
            <w:pPr>
              <w:spacing w:after="0" w:line="240" w:lineRule="auto"/>
              <w:rPr>
                <w:rFonts w:ascii="Arial" w:eastAsia="Times New Roman" w:hAnsi="Arial" w:cs="Arial"/>
                <w:color w:val="000000"/>
              </w:rPr>
            </w:pPr>
          </w:p>
        </w:tc>
      </w:tr>
      <w:tr w:rsidR="00917556" w:rsidRPr="00B837AE" w14:paraId="548B8711" w14:textId="77777777" w:rsidTr="00BB13E8">
        <w:trPr>
          <w:trHeight w:val="278"/>
        </w:trPr>
        <w:tc>
          <w:tcPr>
            <w:tcW w:w="8672" w:type="dxa"/>
            <w:tcBorders>
              <w:top w:val="single" w:sz="4" w:space="0" w:color="auto"/>
              <w:left w:val="single" w:sz="4" w:space="0" w:color="auto"/>
              <w:bottom w:val="single" w:sz="4" w:space="0" w:color="auto"/>
              <w:right w:val="single" w:sz="4" w:space="0" w:color="auto"/>
            </w:tcBorders>
            <w:shd w:val="clear" w:color="auto" w:fill="auto"/>
            <w:vAlign w:val="bottom"/>
          </w:tcPr>
          <w:p w14:paraId="3BC34B80" w14:textId="367D5EB1" w:rsidR="00917556" w:rsidRDefault="00917556" w:rsidP="002079D0">
            <w:pPr>
              <w:spacing w:after="0" w:line="240" w:lineRule="auto"/>
              <w:rPr>
                <w:rFonts w:ascii="Arial" w:eastAsia="Times New Roman" w:hAnsi="Arial" w:cs="Arial"/>
                <w:color w:val="000000"/>
              </w:rPr>
            </w:pPr>
            <w:r>
              <w:rPr>
                <w:rFonts w:ascii="Arial" w:eastAsia="Times New Roman" w:hAnsi="Arial" w:cs="Arial"/>
                <w:color w:val="000000"/>
              </w:rPr>
              <w:t xml:space="preserve">14) Applicant does not receive any pre-payments of money from </w:t>
            </w:r>
            <w:proofErr w:type="gramStart"/>
            <w:r>
              <w:rPr>
                <w:rFonts w:ascii="Arial" w:eastAsia="Times New Roman" w:hAnsi="Arial" w:cs="Arial"/>
                <w:color w:val="000000"/>
              </w:rPr>
              <w:t>users, before</w:t>
            </w:r>
            <w:proofErr w:type="gramEnd"/>
            <w:r>
              <w:rPr>
                <w:rFonts w:ascii="Arial" w:eastAsia="Times New Roman" w:hAnsi="Arial" w:cs="Arial"/>
                <w:color w:val="000000"/>
              </w:rPr>
              <w:t xml:space="preserve"> services are rendered.</w:t>
            </w:r>
          </w:p>
          <w:p w14:paraId="0A286F10" w14:textId="7C8CAC84" w:rsidR="00917556" w:rsidRDefault="00917556" w:rsidP="002079D0">
            <w:pPr>
              <w:spacing w:after="0" w:line="240" w:lineRule="auto"/>
              <w:rPr>
                <w:rFonts w:ascii="Arial" w:eastAsia="Times New Roman" w:hAnsi="Arial" w:cs="Arial"/>
                <w:color w:val="000000"/>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4C397D5F" w14:textId="77777777" w:rsidR="00917556" w:rsidRPr="00B837AE" w:rsidRDefault="00917556" w:rsidP="002079D0">
            <w:pPr>
              <w:spacing w:after="0" w:line="240" w:lineRule="auto"/>
              <w:rPr>
                <w:rFonts w:ascii="Arial" w:eastAsia="Times New Roman" w:hAnsi="Arial" w:cs="Arial"/>
                <w:color w:val="000000"/>
              </w:rPr>
            </w:pPr>
          </w:p>
        </w:tc>
      </w:tr>
      <w:tr w:rsidR="002079D0" w:rsidRPr="00B837AE" w14:paraId="2453E5A1" w14:textId="77777777" w:rsidTr="00BB13E8">
        <w:trPr>
          <w:trHeight w:val="278"/>
        </w:trPr>
        <w:tc>
          <w:tcPr>
            <w:tcW w:w="8672" w:type="dxa"/>
            <w:tcBorders>
              <w:top w:val="single" w:sz="4" w:space="0" w:color="auto"/>
              <w:left w:val="single" w:sz="4" w:space="0" w:color="auto"/>
              <w:bottom w:val="single" w:sz="4" w:space="0" w:color="auto"/>
              <w:right w:val="single" w:sz="4" w:space="0" w:color="auto"/>
            </w:tcBorders>
            <w:shd w:val="clear" w:color="auto" w:fill="auto"/>
            <w:vAlign w:val="bottom"/>
          </w:tcPr>
          <w:p w14:paraId="33383898" w14:textId="2C0CA7C3" w:rsidR="002079D0" w:rsidRDefault="00917556" w:rsidP="002079D0">
            <w:pPr>
              <w:spacing w:after="0" w:line="240" w:lineRule="auto"/>
              <w:rPr>
                <w:rFonts w:ascii="Arial" w:eastAsia="Times New Roman" w:hAnsi="Arial" w:cs="Arial"/>
                <w:color w:val="000000"/>
              </w:rPr>
            </w:pPr>
            <w:r>
              <w:rPr>
                <w:rFonts w:ascii="Arial" w:eastAsia="Times New Roman" w:hAnsi="Arial" w:cs="Arial"/>
                <w:color w:val="000000"/>
              </w:rPr>
              <w:t>15) Applicant does not pay or receive referral fees, or maintain any similar financial arrangements, with any Law Society of Ontario licensees.</w:t>
            </w:r>
          </w:p>
          <w:p w14:paraId="3C38FFA4" w14:textId="283C7A9A" w:rsidR="00917556" w:rsidRPr="00B837AE" w:rsidRDefault="00917556" w:rsidP="002079D0">
            <w:pPr>
              <w:spacing w:after="0" w:line="240" w:lineRule="auto"/>
              <w:rPr>
                <w:rFonts w:ascii="Arial" w:eastAsia="Times New Roman" w:hAnsi="Arial" w:cs="Arial"/>
                <w:color w:val="000000"/>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71B41343" w14:textId="77777777" w:rsidR="002079D0" w:rsidRPr="00B837AE" w:rsidRDefault="002079D0" w:rsidP="002079D0">
            <w:pPr>
              <w:spacing w:after="0" w:line="240" w:lineRule="auto"/>
              <w:rPr>
                <w:rFonts w:ascii="Arial" w:eastAsia="Times New Roman" w:hAnsi="Arial" w:cs="Arial"/>
                <w:color w:val="000000"/>
              </w:rPr>
            </w:pPr>
          </w:p>
        </w:tc>
      </w:tr>
      <w:tr w:rsidR="002079D0" w:rsidRPr="00B837AE" w14:paraId="2DB0BB14" w14:textId="77777777" w:rsidTr="00BB13E8">
        <w:trPr>
          <w:trHeight w:val="278"/>
        </w:trPr>
        <w:tc>
          <w:tcPr>
            <w:tcW w:w="8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75CA61" w14:textId="77777777" w:rsidR="002079D0" w:rsidRDefault="00917556" w:rsidP="002079D0">
            <w:pPr>
              <w:spacing w:after="0" w:line="240" w:lineRule="auto"/>
              <w:rPr>
                <w:rFonts w:ascii="Arial" w:eastAsia="Times New Roman" w:hAnsi="Arial" w:cs="Arial"/>
                <w:color w:val="000000"/>
              </w:rPr>
            </w:pPr>
            <w:r>
              <w:rPr>
                <w:rFonts w:ascii="Arial" w:eastAsia="Times New Roman" w:hAnsi="Arial" w:cs="Arial"/>
                <w:color w:val="000000"/>
              </w:rPr>
              <w:t>16</w:t>
            </w:r>
            <w:r w:rsidR="00BA58C6">
              <w:rPr>
                <w:rFonts w:ascii="Arial" w:eastAsia="Times New Roman" w:hAnsi="Arial" w:cs="Arial"/>
                <w:color w:val="000000"/>
              </w:rPr>
              <w:t>a</w:t>
            </w:r>
            <w:r>
              <w:rPr>
                <w:rFonts w:ascii="Arial" w:eastAsia="Times New Roman" w:hAnsi="Arial" w:cs="Arial"/>
                <w:color w:val="000000"/>
              </w:rPr>
              <w:t xml:space="preserve">) </w:t>
            </w:r>
            <w:r w:rsidR="00BA58C6">
              <w:rPr>
                <w:rFonts w:ascii="Arial" w:eastAsia="Times New Roman" w:hAnsi="Arial" w:cs="Arial"/>
                <w:color w:val="000000"/>
              </w:rPr>
              <w:t>Applicant adequately</w:t>
            </w:r>
            <w:r w:rsidR="001B3BA0">
              <w:rPr>
                <w:rFonts w:ascii="Arial" w:eastAsia="Times New Roman" w:hAnsi="Arial" w:cs="Arial"/>
                <w:color w:val="000000"/>
              </w:rPr>
              <w:t xml:space="preserve"> </w:t>
            </w:r>
            <w:r w:rsidR="00BA58C6">
              <w:rPr>
                <w:rFonts w:ascii="Arial" w:eastAsia="Times New Roman" w:hAnsi="Arial" w:cs="Arial"/>
                <w:color w:val="000000"/>
              </w:rPr>
              <w:t>describes processes and policies for user identification and verification.</w:t>
            </w:r>
          </w:p>
          <w:p w14:paraId="419D27BB" w14:textId="72A88150" w:rsidR="00BA58C6" w:rsidRPr="00B837AE" w:rsidRDefault="00BA58C6" w:rsidP="002079D0">
            <w:pPr>
              <w:spacing w:after="0" w:line="240" w:lineRule="auto"/>
              <w:rPr>
                <w:rFonts w:ascii="Arial" w:eastAsia="Times New Roman" w:hAnsi="Arial" w:cs="Arial"/>
                <w:color w:val="000000"/>
              </w:rPr>
            </w:pP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14:paraId="450A0D65" w14:textId="6AB270D0" w:rsidR="002079D0" w:rsidRPr="00B837AE" w:rsidRDefault="002079D0" w:rsidP="002079D0">
            <w:pPr>
              <w:spacing w:after="0" w:line="240" w:lineRule="auto"/>
              <w:rPr>
                <w:rFonts w:ascii="Arial" w:eastAsia="Times New Roman" w:hAnsi="Arial" w:cs="Arial"/>
                <w:color w:val="000000"/>
              </w:rPr>
            </w:pPr>
          </w:p>
        </w:tc>
      </w:tr>
      <w:tr w:rsidR="002079D0" w:rsidRPr="00B837AE" w14:paraId="41935E73" w14:textId="77777777" w:rsidTr="00BB13E8">
        <w:trPr>
          <w:trHeight w:val="278"/>
        </w:trPr>
        <w:tc>
          <w:tcPr>
            <w:tcW w:w="8672" w:type="dxa"/>
            <w:tcBorders>
              <w:top w:val="single" w:sz="4" w:space="0" w:color="auto"/>
              <w:left w:val="single" w:sz="4" w:space="0" w:color="auto"/>
              <w:bottom w:val="single" w:sz="4" w:space="0" w:color="auto"/>
              <w:right w:val="single" w:sz="4" w:space="0" w:color="auto"/>
            </w:tcBorders>
            <w:shd w:val="clear" w:color="auto" w:fill="auto"/>
            <w:vAlign w:val="bottom"/>
          </w:tcPr>
          <w:p w14:paraId="2637BB0D" w14:textId="29612673" w:rsidR="002079D0" w:rsidRDefault="00BA58C6" w:rsidP="002079D0">
            <w:pPr>
              <w:spacing w:after="0" w:line="240" w:lineRule="auto"/>
              <w:rPr>
                <w:rFonts w:ascii="Arial" w:eastAsia="Times New Roman" w:hAnsi="Arial" w:cs="Arial"/>
                <w:color w:val="000000"/>
              </w:rPr>
            </w:pPr>
            <w:r>
              <w:rPr>
                <w:rFonts w:ascii="Arial" w:eastAsia="Times New Roman" w:hAnsi="Arial" w:cs="Arial"/>
                <w:color w:val="000000"/>
              </w:rPr>
              <w:t>16b) Applicant verifies users’ identities.</w:t>
            </w:r>
          </w:p>
          <w:p w14:paraId="7FE21BDB" w14:textId="67EA6529" w:rsidR="00BA58C6" w:rsidRDefault="00BA58C6" w:rsidP="002079D0">
            <w:pPr>
              <w:spacing w:after="0" w:line="240" w:lineRule="auto"/>
              <w:rPr>
                <w:rFonts w:ascii="Arial" w:eastAsia="Times New Roman" w:hAnsi="Arial" w:cs="Arial"/>
                <w:color w:val="000000"/>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2053954D" w14:textId="77777777" w:rsidR="002079D0" w:rsidRPr="00B837AE" w:rsidRDefault="002079D0" w:rsidP="002079D0">
            <w:pPr>
              <w:spacing w:after="0" w:line="240" w:lineRule="auto"/>
              <w:rPr>
                <w:rFonts w:ascii="Arial" w:eastAsia="Times New Roman" w:hAnsi="Arial" w:cs="Arial"/>
                <w:color w:val="000000"/>
              </w:rPr>
            </w:pPr>
          </w:p>
        </w:tc>
      </w:tr>
      <w:tr w:rsidR="002079D0" w:rsidRPr="00B837AE" w14:paraId="3B9A3656" w14:textId="77777777" w:rsidTr="00BB13E8">
        <w:trPr>
          <w:trHeight w:val="278"/>
        </w:trPr>
        <w:tc>
          <w:tcPr>
            <w:tcW w:w="8672" w:type="dxa"/>
            <w:tcBorders>
              <w:top w:val="nil"/>
              <w:left w:val="single" w:sz="4" w:space="0" w:color="auto"/>
              <w:bottom w:val="single" w:sz="4" w:space="0" w:color="auto"/>
              <w:right w:val="single" w:sz="4" w:space="0" w:color="auto"/>
            </w:tcBorders>
            <w:shd w:val="clear" w:color="auto" w:fill="auto"/>
            <w:vAlign w:val="bottom"/>
          </w:tcPr>
          <w:p w14:paraId="33AC0A07" w14:textId="569F0683" w:rsidR="002079D0" w:rsidRDefault="004761D6" w:rsidP="002079D0">
            <w:pPr>
              <w:spacing w:after="0" w:line="240" w:lineRule="auto"/>
              <w:rPr>
                <w:rFonts w:ascii="Arial" w:eastAsia="Times New Roman" w:hAnsi="Arial" w:cs="Arial"/>
                <w:color w:val="000000"/>
              </w:rPr>
            </w:pPr>
            <w:r>
              <w:rPr>
                <w:rFonts w:ascii="Arial" w:eastAsia="Times New Roman" w:hAnsi="Arial" w:cs="Arial"/>
                <w:color w:val="000000"/>
              </w:rPr>
              <w:t>17</w:t>
            </w:r>
            <w:r w:rsidR="0055215D">
              <w:rPr>
                <w:rFonts w:ascii="Arial" w:eastAsia="Times New Roman" w:hAnsi="Arial" w:cs="Arial"/>
                <w:color w:val="000000"/>
              </w:rPr>
              <w:t>a</w:t>
            </w:r>
            <w:r>
              <w:rPr>
                <w:rFonts w:ascii="Arial" w:eastAsia="Times New Roman" w:hAnsi="Arial" w:cs="Arial"/>
                <w:color w:val="000000"/>
              </w:rPr>
              <w:t>) Applicant adequately describes processes for evaluation and quality control.</w:t>
            </w:r>
          </w:p>
          <w:p w14:paraId="7005AA81" w14:textId="782161A6" w:rsidR="004761D6" w:rsidRPr="00B837AE" w:rsidRDefault="004761D6" w:rsidP="002079D0">
            <w:pPr>
              <w:spacing w:after="0" w:line="240" w:lineRule="auto"/>
              <w:rPr>
                <w:rFonts w:ascii="Arial" w:eastAsia="Times New Roman" w:hAnsi="Arial" w:cs="Arial"/>
                <w:color w:val="000000"/>
              </w:rPr>
            </w:pPr>
          </w:p>
        </w:tc>
        <w:tc>
          <w:tcPr>
            <w:tcW w:w="962" w:type="dxa"/>
            <w:tcBorders>
              <w:top w:val="nil"/>
              <w:left w:val="nil"/>
              <w:bottom w:val="single" w:sz="4" w:space="0" w:color="auto"/>
              <w:right w:val="single" w:sz="4" w:space="0" w:color="auto"/>
            </w:tcBorders>
            <w:shd w:val="clear" w:color="auto" w:fill="auto"/>
            <w:noWrap/>
            <w:vAlign w:val="bottom"/>
            <w:hideMark/>
          </w:tcPr>
          <w:p w14:paraId="246B1891" w14:textId="339D1717" w:rsidR="002079D0" w:rsidRPr="00B837AE" w:rsidRDefault="002079D0" w:rsidP="002079D0">
            <w:pPr>
              <w:spacing w:after="0" w:line="240" w:lineRule="auto"/>
              <w:rPr>
                <w:rFonts w:ascii="Arial" w:eastAsia="Times New Roman" w:hAnsi="Arial" w:cs="Arial"/>
                <w:color w:val="000000"/>
              </w:rPr>
            </w:pPr>
          </w:p>
        </w:tc>
      </w:tr>
      <w:tr w:rsidR="00BA58C6" w:rsidRPr="00B837AE" w14:paraId="2EFF3A56" w14:textId="77777777" w:rsidTr="00BB13E8">
        <w:trPr>
          <w:trHeight w:val="278"/>
        </w:trPr>
        <w:tc>
          <w:tcPr>
            <w:tcW w:w="8672" w:type="dxa"/>
            <w:tcBorders>
              <w:top w:val="nil"/>
              <w:left w:val="single" w:sz="4" w:space="0" w:color="auto"/>
              <w:bottom w:val="single" w:sz="4" w:space="0" w:color="auto"/>
              <w:right w:val="single" w:sz="4" w:space="0" w:color="auto"/>
            </w:tcBorders>
            <w:shd w:val="clear" w:color="auto" w:fill="auto"/>
            <w:vAlign w:val="bottom"/>
          </w:tcPr>
          <w:p w14:paraId="4F4C46FC" w14:textId="0B0ED910" w:rsidR="00BA58C6" w:rsidRDefault="0055215D" w:rsidP="002079D0">
            <w:pPr>
              <w:spacing w:after="0" w:line="240" w:lineRule="auto"/>
              <w:rPr>
                <w:rFonts w:ascii="Arial" w:hAnsi="Arial" w:cs="Arial"/>
                <w:lang w:val="en-CA"/>
              </w:rPr>
            </w:pPr>
            <w:r>
              <w:rPr>
                <w:rFonts w:ascii="Arial" w:eastAsia="Times New Roman" w:hAnsi="Arial" w:cs="Arial"/>
                <w:color w:val="000000"/>
              </w:rPr>
              <w:t>17b) Applicant adequately describes how service quality and accuracy will be assured when</w:t>
            </w:r>
            <w:r>
              <w:rPr>
                <w:rFonts w:ascii="Arial" w:hAnsi="Arial" w:cs="Arial"/>
                <w:lang w:val="en-CA"/>
              </w:rPr>
              <w:t xml:space="preserve"> a</w:t>
            </w:r>
            <w:r w:rsidRPr="00ED686F">
              <w:rPr>
                <w:rFonts w:ascii="Arial" w:hAnsi="Arial" w:cs="Arial"/>
                <w:lang w:val="en-CA"/>
              </w:rPr>
              <w:t xml:space="preserve"> user update</w:t>
            </w:r>
            <w:r>
              <w:rPr>
                <w:rFonts w:ascii="Arial" w:hAnsi="Arial" w:cs="Arial"/>
                <w:lang w:val="en-CA"/>
              </w:rPr>
              <w:t>s</w:t>
            </w:r>
            <w:r w:rsidRPr="00ED686F">
              <w:rPr>
                <w:rFonts w:ascii="Arial" w:hAnsi="Arial" w:cs="Arial"/>
                <w:lang w:val="en-CA"/>
              </w:rPr>
              <w:t xml:space="preserve"> or correct</w:t>
            </w:r>
            <w:r>
              <w:rPr>
                <w:rFonts w:ascii="Arial" w:hAnsi="Arial" w:cs="Arial"/>
                <w:lang w:val="en-CA"/>
              </w:rPr>
              <w:t>s</w:t>
            </w:r>
            <w:r w:rsidRPr="00ED686F">
              <w:rPr>
                <w:rFonts w:ascii="Arial" w:hAnsi="Arial" w:cs="Arial"/>
                <w:lang w:val="en-CA"/>
              </w:rPr>
              <w:t xml:space="preserve"> information originally provided, </w:t>
            </w:r>
            <w:r>
              <w:rPr>
                <w:rFonts w:ascii="Arial" w:hAnsi="Arial" w:cs="Arial"/>
                <w:lang w:val="en-CA"/>
              </w:rPr>
              <w:t xml:space="preserve">and how the integrity and accuracy of that information will be maintained. </w:t>
            </w:r>
          </w:p>
          <w:p w14:paraId="4191391C" w14:textId="3960BD55" w:rsidR="0055215D" w:rsidRPr="00B837AE" w:rsidRDefault="0055215D" w:rsidP="002079D0">
            <w:pPr>
              <w:spacing w:after="0" w:line="240" w:lineRule="auto"/>
              <w:rPr>
                <w:rFonts w:ascii="Arial" w:eastAsia="Times New Roman" w:hAnsi="Arial" w:cs="Arial"/>
                <w:color w:val="000000"/>
              </w:rPr>
            </w:pPr>
          </w:p>
        </w:tc>
        <w:tc>
          <w:tcPr>
            <w:tcW w:w="962" w:type="dxa"/>
            <w:tcBorders>
              <w:top w:val="nil"/>
              <w:left w:val="nil"/>
              <w:bottom w:val="single" w:sz="4" w:space="0" w:color="auto"/>
              <w:right w:val="single" w:sz="4" w:space="0" w:color="auto"/>
            </w:tcBorders>
            <w:shd w:val="clear" w:color="auto" w:fill="auto"/>
            <w:noWrap/>
            <w:vAlign w:val="bottom"/>
          </w:tcPr>
          <w:p w14:paraId="7B48B2C5" w14:textId="77777777" w:rsidR="00BA58C6" w:rsidRPr="00B837AE" w:rsidRDefault="00BA58C6" w:rsidP="002079D0">
            <w:pPr>
              <w:spacing w:after="0" w:line="240" w:lineRule="auto"/>
              <w:rPr>
                <w:rFonts w:ascii="Arial" w:eastAsia="Times New Roman" w:hAnsi="Arial" w:cs="Arial"/>
                <w:color w:val="000000"/>
              </w:rPr>
            </w:pPr>
          </w:p>
        </w:tc>
      </w:tr>
      <w:tr w:rsidR="00BA58C6" w:rsidRPr="00B837AE" w14:paraId="23E8B432" w14:textId="77777777" w:rsidTr="00BB13E8">
        <w:trPr>
          <w:trHeight w:val="278"/>
        </w:trPr>
        <w:tc>
          <w:tcPr>
            <w:tcW w:w="8672" w:type="dxa"/>
            <w:tcBorders>
              <w:top w:val="nil"/>
              <w:left w:val="single" w:sz="4" w:space="0" w:color="auto"/>
              <w:bottom w:val="single" w:sz="4" w:space="0" w:color="auto"/>
              <w:right w:val="single" w:sz="4" w:space="0" w:color="auto"/>
            </w:tcBorders>
            <w:shd w:val="clear" w:color="auto" w:fill="auto"/>
            <w:vAlign w:val="bottom"/>
          </w:tcPr>
          <w:p w14:paraId="63C4E9A5" w14:textId="77777777" w:rsidR="00BA58C6" w:rsidRDefault="0055215D" w:rsidP="002079D0">
            <w:pPr>
              <w:spacing w:after="0" w:line="240" w:lineRule="auto"/>
              <w:rPr>
                <w:rFonts w:ascii="Arial" w:eastAsia="Times New Roman" w:hAnsi="Arial" w:cs="Arial"/>
                <w:color w:val="000000"/>
              </w:rPr>
            </w:pPr>
            <w:r>
              <w:rPr>
                <w:rFonts w:ascii="Arial" w:eastAsia="Times New Roman" w:hAnsi="Arial" w:cs="Arial"/>
                <w:color w:val="000000"/>
              </w:rPr>
              <w:t xml:space="preserve">18) Applicant adequately describes </w:t>
            </w:r>
            <w:r w:rsidR="006E68F7">
              <w:rPr>
                <w:rFonts w:ascii="Arial" w:eastAsia="Times New Roman" w:hAnsi="Arial" w:cs="Arial"/>
                <w:color w:val="000000"/>
              </w:rPr>
              <w:t>its approach to error and bias prevention in algorithmic and/or automated functions of the service.</w:t>
            </w:r>
          </w:p>
          <w:p w14:paraId="0AE23F0B" w14:textId="2E8FF55E" w:rsidR="00131C7A" w:rsidRPr="00B837AE" w:rsidRDefault="00131C7A" w:rsidP="002079D0">
            <w:pPr>
              <w:spacing w:after="0" w:line="240" w:lineRule="auto"/>
              <w:rPr>
                <w:rFonts w:ascii="Arial" w:eastAsia="Times New Roman" w:hAnsi="Arial" w:cs="Arial"/>
                <w:color w:val="000000"/>
              </w:rPr>
            </w:pPr>
          </w:p>
        </w:tc>
        <w:tc>
          <w:tcPr>
            <w:tcW w:w="962" w:type="dxa"/>
            <w:tcBorders>
              <w:top w:val="nil"/>
              <w:left w:val="nil"/>
              <w:bottom w:val="single" w:sz="4" w:space="0" w:color="auto"/>
              <w:right w:val="single" w:sz="4" w:space="0" w:color="auto"/>
            </w:tcBorders>
            <w:shd w:val="clear" w:color="auto" w:fill="auto"/>
            <w:noWrap/>
            <w:vAlign w:val="bottom"/>
          </w:tcPr>
          <w:p w14:paraId="2499308F" w14:textId="77777777" w:rsidR="00BA58C6" w:rsidRPr="00B837AE" w:rsidRDefault="00BA58C6" w:rsidP="002079D0">
            <w:pPr>
              <w:spacing w:after="0" w:line="240" w:lineRule="auto"/>
              <w:rPr>
                <w:rFonts w:ascii="Arial" w:eastAsia="Times New Roman" w:hAnsi="Arial" w:cs="Arial"/>
                <w:color w:val="000000"/>
              </w:rPr>
            </w:pPr>
          </w:p>
        </w:tc>
      </w:tr>
      <w:tr w:rsidR="00BA58C6" w:rsidRPr="00B837AE" w14:paraId="24E5E781" w14:textId="77777777" w:rsidTr="00BB13E8">
        <w:trPr>
          <w:trHeight w:val="278"/>
        </w:trPr>
        <w:tc>
          <w:tcPr>
            <w:tcW w:w="8672" w:type="dxa"/>
            <w:tcBorders>
              <w:top w:val="nil"/>
              <w:left w:val="single" w:sz="4" w:space="0" w:color="auto"/>
              <w:bottom w:val="single" w:sz="4" w:space="0" w:color="auto"/>
              <w:right w:val="single" w:sz="4" w:space="0" w:color="auto"/>
            </w:tcBorders>
            <w:shd w:val="clear" w:color="auto" w:fill="auto"/>
            <w:vAlign w:val="bottom"/>
          </w:tcPr>
          <w:p w14:paraId="039F660B" w14:textId="50B219F1" w:rsidR="00131C7A" w:rsidRPr="00131C7A" w:rsidRDefault="00131C7A" w:rsidP="00131C7A">
            <w:pPr>
              <w:spacing w:after="0" w:line="240" w:lineRule="auto"/>
              <w:rPr>
                <w:rFonts w:ascii="Arial" w:eastAsia="Times New Roman" w:hAnsi="Arial" w:cs="Arial"/>
                <w:color w:val="000000"/>
              </w:rPr>
            </w:pPr>
            <w:r>
              <w:rPr>
                <w:rFonts w:ascii="Arial" w:eastAsia="Times New Roman" w:hAnsi="Arial" w:cs="Arial"/>
                <w:color w:val="000000"/>
              </w:rPr>
              <w:t xml:space="preserve">19) Applicant adequately describes its approach to </w:t>
            </w:r>
            <w:r w:rsidRPr="00131C7A">
              <w:rPr>
                <w:rFonts w:ascii="Arial" w:eastAsia="Times New Roman" w:hAnsi="Arial" w:cs="Arial"/>
                <w:color w:val="000000"/>
              </w:rPr>
              <w:t xml:space="preserve">circumstances in which </w:t>
            </w:r>
            <w:r>
              <w:rPr>
                <w:rFonts w:ascii="Arial" w:eastAsia="Times New Roman" w:hAnsi="Arial" w:cs="Arial"/>
                <w:color w:val="000000"/>
              </w:rPr>
              <w:t xml:space="preserve">a user’s </w:t>
            </w:r>
            <w:r w:rsidRPr="00131C7A">
              <w:rPr>
                <w:rFonts w:ascii="Arial" w:eastAsia="Times New Roman" w:hAnsi="Arial" w:cs="Arial"/>
                <w:color w:val="000000"/>
              </w:rPr>
              <w:t xml:space="preserve">matter is not appropriate for </w:t>
            </w:r>
            <w:r>
              <w:rPr>
                <w:rFonts w:ascii="Arial" w:eastAsia="Times New Roman" w:hAnsi="Arial" w:cs="Arial"/>
                <w:color w:val="000000"/>
              </w:rPr>
              <w:t>the</w:t>
            </w:r>
            <w:r w:rsidRPr="00131C7A">
              <w:rPr>
                <w:rFonts w:ascii="Arial" w:eastAsia="Times New Roman" w:hAnsi="Arial" w:cs="Arial"/>
                <w:color w:val="000000"/>
              </w:rPr>
              <w:t xml:space="preserve"> service and/or cannot be completed through </w:t>
            </w:r>
            <w:r>
              <w:rPr>
                <w:rFonts w:ascii="Arial" w:eastAsia="Times New Roman" w:hAnsi="Arial" w:cs="Arial"/>
                <w:color w:val="000000"/>
              </w:rPr>
              <w:t xml:space="preserve">the </w:t>
            </w:r>
            <w:r w:rsidRPr="00131C7A">
              <w:rPr>
                <w:rFonts w:ascii="Arial" w:eastAsia="Times New Roman" w:hAnsi="Arial" w:cs="Arial"/>
                <w:color w:val="000000"/>
              </w:rPr>
              <w:t>service</w:t>
            </w:r>
            <w:r>
              <w:rPr>
                <w:rFonts w:ascii="Arial" w:eastAsia="Times New Roman" w:hAnsi="Arial" w:cs="Arial"/>
                <w:color w:val="000000"/>
              </w:rPr>
              <w:t>.</w:t>
            </w:r>
          </w:p>
          <w:p w14:paraId="2E7D98D0" w14:textId="151A6B85" w:rsidR="00BA58C6" w:rsidRPr="00B837AE" w:rsidRDefault="00BA58C6" w:rsidP="002079D0">
            <w:pPr>
              <w:spacing w:after="0" w:line="240" w:lineRule="auto"/>
              <w:rPr>
                <w:rFonts w:ascii="Arial" w:eastAsia="Times New Roman" w:hAnsi="Arial" w:cs="Arial"/>
                <w:color w:val="000000"/>
              </w:rPr>
            </w:pPr>
          </w:p>
        </w:tc>
        <w:tc>
          <w:tcPr>
            <w:tcW w:w="962" w:type="dxa"/>
            <w:tcBorders>
              <w:top w:val="nil"/>
              <w:left w:val="nil"/>
              <w:bottom w:val="single" w:sz="4" w:space="0" w:color="auto"/>
              <w:right w:val="single" w:sz="4" w:space="0" w:color="auto"/>
            </w:tcBorders>
            <w:shd w:val="clear" w:color="auto" w:fill="auto"/>
            <w:noWrap/>
            <w:vAlign w:val="bottom"/>
          </w:tcPr>
          <w:p w14:paraId="235C3EE7" w14:textId="77777777" w:rsidR="00BA58C6" w:rsidRPr="00B837AE" w:rsidRDefault="00BA58C6" w:rsidP="002079D0">
            <w:pPr>
              <w:spacing w:after="0" w:line="240" w:lineRule="auto"/>
              <w:rPr>
                <w:rFonts w:ascii="Arial" w:eastAsia="Times New Roman" w:hAnsi="Arial" w:cs="Arial"/>
                <w:color w:val="000000"/>
              </w:rPr>
            </w:pPr>
          </w:p>
        </w:tc>
      </w:tr>
      <w:tr w:rsidR="002079D0" w:rsidRPr="00B837AE" w14:paraId="7CA87349" w14:textId="77777777" w:rsidTr="00BB13E8">
        <w:trPr>
          <w:trHeight w:val="260"/>
        </w:trPr>
        <w:tc>
          <w:tcPr>
            <w:tcW w:w="8672" w:type="dxa"/>
            <w:tcBorders>
              <w:top w:val="nil"/>
              <w:left w:val="single" w:sz="4" w:space="0" w:color="auto"/>
              <w:bottom w:val="single" w:sz="4" w:space="0" w:color="auto"/>
              <w:right w:val="single" w:sz="4" w:space="0" w:color="auto"/>
            </w:tcBorders>
            <w:shd w:val="clear" w:color="auto" w:fill="auto"/>
            <w:vAlign w:val="bottom"/>
          </w:tcPr>
          <w:p w14:paraId="43DACF5A" w14:textId="77777777" w:rsidR="002079D0" w:rsidRDefault="00C83774" w:rsidP="002079D0">
            <w:pPr>
              <w:spacing w:after="0" w:line="240" w:lineRule="auto"/>
              <w:rPr>
                <w:rFonts w:ascii="Arial" w:hAnsi="Arial" w:cs="Arial"/>
              </w:rPr>
            </w:pPr>
            <w:r>
              <w:rPr>
                <w:rFonts w:ascii="Arial" w:eastAsia="Times New Roman" w:hAnsi="Arial" w:cs="Arial"/>
                <w:color w:val="000000"/>
              </w:rPr>
              <w:t xml:space="preserve">20) Applicant </w:t>
            </w:r>
            <w:r>
              <w:rPr>
                <w:rFonts w:ascii="Arial" w:hAnsi="Arial" w:cs="Arial"/>
              </w:rPr>
              <w:t>carries</w:t>
            </w:r>
            <w:r w:rsidRPr="00894B49">
              <w:rPr>
                <w:rFonts w:ascii="Arial" w:hAnsi="Arial" w:cs="Arial"/>
              </w:rPr>
              <w:t xml:space="preserve"> insurance that cover</w:t>
            </w:r>
            <w:r>
              <w:rPr>
                <w:rFonts w:ascii="Arial" w:hAnsi="Arial" w:cs="Arial"/>
              </w:rPr>
              <w:t>s</w:t>
            </w:r>
            <w:r w:rsidRPr="00894B49">
              <w:rPr>
                <w:rFonts w:ascii="Arial" w:hAnsi="Arial" w:cs="Arial"/>
              </w:rPr>
              <w:t xml:space="preserve"> the provision of the </w:t>
            </w:r>
            <w:proofErr w:type="gramStart"/>
            <w:r>
              <w:rPr>
                <w:rFonts w:ascii="Arial" w:hAnsi="Arial" w:cs="Arial"/>
              </w:rPr>
              <w:t>service, and</w:t>
            </w:r>
            <w:proofErr w:type="gramEnd"/>
            <w:r>
              <w:rPr>
                <w:rFonts w:ascii="Arial" w:hAnsi="Arial" w:cs="Arial"/>
              </w:rPr>
              <w:t xml:space="preserve"> includes both errors and omissions and cybersecurity coverage.</w:t>
            </w:r>
          </w:p>
          <w:p w14:paraId="669CDD3D" w14:textId="3B8DA409" w:rsidR="00C83774" w:rsidRPr="00B837AE" w:rsidRDefault="00C83774" w:rsidP="002079D0">
            <w:pPr>
              <w:spacing w:after="0" w:line="240" w:lineRule="auto"/>
              <w:rPr>
                <w:rFonts w:ascii="Arial" w:eastAsia="Times New Roman" w:hAnsi="Arial" w:cs="Arial"/>
                <w:color w:val="000000"/>
              </w:rPr>
            </w:pPr>
          </w:p>
        </w:tc>
        <w:tc>
          <w:tcPr>
            <w:tcW w:w="962" w:type="dxa"/>
            <w:tcBorders>
              <w:top w:val="nil"/>
              <w:left w:val="nil"/>
              <w:bottom w:val="single" w:sz="4" w:space="0" w:color="auto"/>
              <w:right w:val="single" w:sz="4" w:space="0" w:color="auto"/>
            </w:tcBorders>
            <w:shd w:val="clear" w:color="auto" w:fill="auto"/>
            <w:noWrap/>
            <w:vAlign w:val="bottom"/>
            <w:hideMark/>
          </w:tcPr>
          <w:p w14:paraId="2AE05EFA" w14:textId="251E3A8D" w:rsidR="002079D0" w:rsidRPr="00B837AE" w:rsidRDefault="002079D0" w:rsidP="002079D0">
            <w:pPr>
              <w:spacing w:after="0" w:line="240" w:lineRule="auto"/>
              <w:rPr>
                <w:rFonts w:ascii="Arial" w:eastAsia="Times New Roman" w:hAnsi="Arial" w:cs="Arial"/>
                <w:color w:val="000000"/>
              </w:rPr>
            </w:pPr>
          </w:p>
        </w:tc>
      </w:tr>
      <w:tr w:rsidR="00C83774" w:rsidRPr="00B837AE" w14:paraId="6C846487" w14:textId="77777777" w:rsidTr="00BB13E8">
        <w:trPr>
          <w:trHeight w:val="260"/>
        </w:trPr>
        <w:tc>
          <w:tcPr>
            <w:tcW w:w="8672" w:type="dxa"/>
            <w:tcBorders>
              <w:top w:val="nil"/>
              <w:left w:val="single" w:sz="4" w:space="0" w:color="auto"/>
              <w:bottom w:val="single" w:sz="4" w:space="0" w:color="auto"/>
              <w:right w:val="single" w:sz="4" w:space="0" w:color="auto"/>
            </w:tcBorders>
            <w:shd w:val="clear" w:color="auto" w:fill="auto"/>
            <w:vAlign w:val="bottom"/>
          </w:tcPr>
          <w:p w14:paraId="24331781" w14:textId="77777777" w:rsidR="00C83774" w:rsidRDefault="00DE76A8" w:rsidP="002079D0">
            <w:pPr>
              <w:spacing w:after="0" w:line="240" w:lineRule="auto"/>
              <w:rPr>
                <w:rFonts w:ascii="Arial" w:eastAsia="Times New Roman" w:hAnsi="Arial" w:cs="Arial"/>
                <w:color w:val="000000"/>
              </w:rPr>
            </w:pPr>
            <w:r>
              <w:rPr>
                <w:rFonts w:ascii="Arial" w:eastAsia="Times New Roman" w:hAnsi="Arial" w:cs="Arial"/>
                <w:color w:val="000000"/>
              </w:rPr>
              <w:t>21) Applicant adequately describes harm prevention and disaster management plans.</w:t>
            </w:r>
          </w:p>
          <w:p w14:paraId="407BE2EF" w14:textId="32E55D25" w:rsidR="00DE76A8" w:rsidRPr="00B837AE" w:rsidRDefault="00DE76A8" w:rsidP="002079D0">
            <w:pPr>
              <w:spacing w:after="0" w:line="240" w:lineRule="auto"/>
              <w:rPr>
                <w:rFonts w:ascii="Arial" w:eastAsia="Times New Roman" w:hAnsi="Arial" w:cs="Arial"/>
                <w:color w:val="000000"/>
              </w:rPr>
            </w:pPr>
          </w:p>
        </w:tc>
        <w:tc>
          <w:tcPr>
            <w:tcW w:w="962" w:type="dxa"/>
            <w:tcBorders>
              <w:top w:val="nil"/>
              <w:left w:val="nil"/>
              <w:bottom w:val="single" w:sz="4" w:space="0" w:color="auto"/>
              <w:right w:val="single" w:sz="4" w:space="0" w:color="auto"/>
            </w:tcBorders>
            <w:shd w:val="clear" w:color="auto" w:fill="auto"/>
            <w:noWrap/>
            <w:vAlign w:val="bottom"/>
          </w:tcPr>
          <w:p w14:paraId="6BBDD43F" w14:textId="77777777" w:rsidR="00C83774" w:rsidRPr="00B837AE" w:rsidRDefault="00C83774" w:rsidP="002079D0">
            <w:pPr>
              <w:spacing w:after="0" w:line="240" w:lineRule="auto"/>
              <w:rPr>
                <w:rFonts w:ascii="Arial" w:eastAsia="Times New Roman" w:hAnsi="Arial" w:cs="Arial"/>
                <w:color w:val="000000"/>
              </w:rPr>
            </w:pPr>
          </w:p>
        </w:tc>
      </w:tr>
      <w:tr w:rsidR="00C83774" w:rsidRPr="00B837AE" w14:paraId="16E73BA9" w14:textId="77777777" w:rsidTr="00BB13E8">
        <w:trPr>
          <w:trHeight w:val="260"/>
        </w:trPr>
        <w:tc>
          <w:tcPr>
            <w:tcW w:w="8672" w:type="dxa"/>
            <w:tcBorders>
              <w:top w:val="nil"/>
              <w:left w:val="single" w:sz="4" w:space="0" w:color="auto"/>
              <w:bottom w:val="single" w:sz="4" w:space="0" w:color="auto"/>
              <w:right w:val="single" w:sz="4" w:space="0" w:color="auto"/>
            </w:tcBorders>
            <w:shd w:val="clear" w:color="auto" w:fill="auto"/>
            <w:vAlign w:val="bottom"/>
          </w:tcPr>
          <w:p w14:paraId="4DB2EB60" w14:textId="2C3148CC" w:rsidR="00DE76A8" w:rsidRPr="00DE76A8" w:rsidRDefault="00DE76A8" w:rsidP="00DE76A8">
            <w:pPr>
              <w:spacing w:after="0" w:line="240" w:lineRule="auto"/>
              <w:rPr>
                <w:rFonts w:ascii="Arial" w:eastAsia="Times New Roman" w:hAnsi="Arial" w:cs="Arial"/>
                <w:color w:val="000000"/>
              </w:rPr>
            </w:pPr>
            <w:r>
              <w:rPr>
                <w:rFonts w:ascii="Arial" w:eastAsia="Times New Roman" w:hAnsi="Arial" w:cs="Arial"/>
                <w:color w:val="000000"/>
              </w:rPr>
              <w:t xml:space="preserve">22) Applicant adequately describes </w:t>
            </w:r>
            <w:r w:rsidRPr="00DE76A8">
              <w:rPr>
                <w:rFonts w:ascii="Arial" w:eastAsia="Times New Roman" w:hAnsi="Arial" w:cs="Arial"/>
                <w:color w:val="000000"/>
              </w:rPr>
              <w:t>policies and processes to address and resolve complaints or service issues raised by users.</w:t>
            </w:r>
          </w:p>
          <w:p w14:paraId="09E0F3E5" w14:textId="63FCA108" w:rsidR="00C83774" w:rsidRPr="00B837AE" w:rsidRDefault="00C83774" w:rsidP="002079D0">
            <w:pPr>
              <w:spacing w:after="0" w:line="240" w:lineRule="auto"/>
              <w:rPr>
                <w:rFonts w:ascii="Arial" w:eastAsia="Times New Roman" w:hAnsi="Arial" w:cs="Arial"/>
                <w:color w:val="000000"/>
              </w:rPr>
            </w:pPr>
          </w:p>
        </w:tc>
        <w:tc>
          <w:tcPr>
            <w:tcW w:w="962" w:type="dxa"/>
            <w:tcBorders>
              <w:top w:val="nil"/>
              <w:left w:val="nil"/>
              <w:bottom w:val="single" w:sz="4" w:space="0" w:color="auto"/>
              <w:right w:val="single" w:sz="4" w:space="0" w:color="auto"/>
            </w:tcBorders>
            <w:shd w:val="clear" w:color="auto" w:fill="auto"/>
            <w:noWrap/>
            <w:vAlign w:val="bottom"/>
          </w:tcPr>
          <w:p w14:paraId="15F94560" w14:textId="77777777" w:rsidR="00C83774" w:rsidRPr="00B837AE" w:rsidRDefault="00C83774" w:rsidP="002079D0">
            <w:pPr>
              <w:spacing w:after="0" w:line="240" w:lineRule="auto"/>
              <w:rPr>
                <w:rFonts w:ascii="Arial" w:eastAsia="Times New Roman" w:hAnsi="Arial" w:cs="Arial"/>
                <w:color w:val="000000"/>
              </w:rPr>
            </w:pPr>
          </w:p>
        </w:tc>
      </w:tr>
      <w:tr w:rsidR="00C83774" w:rsidRPr="00B837AE" w14:paraId="0FAE4EF9" w14:textId="77777777" w:rsidTr="00BB13E8">
        <w:trPr>
          <w:trHeight w:val="260"/>
        </w:trPr>
        <w:tc>
          <w:tcPr>
            <w:tcW w:w="8672" w:type="dxa"/>
            <w:tcBorders>
              <w:top w:val="nil"/>
              <w:left w:val="single" w:sz="4" w:space="0" w:color="auto"/>
              <w:bottom w:val="single" w:sz="4" w:space="0" w:color="auto"/>
              <w:right w:val="single" w:sz="4" w:space="0" w:color="auto"/>
            </w:tcBorders>
            <w:shd w:val="clear" w:color="auto" w:fill="auto"/>
            <w:vAlign w:val="bottom"/>
          </w:tcPr>
          <w:p w14:paraId="3B6774D1" w14:textId="406F536E" w:rsidR="00C83774" w:rsidRDefault="00DE76A8" w:rsidP="002079D0">
            <w:pPr>
              <w:spacing w:after="0" w:line="240" w:lineRule="auto"/>
              <w:rPr>
                <w:rFonts w:ascii="Arial" w:eastAsia="Times New Roman" w:hAnsi="Arial" w:cs="Arial"/>
                <w:color w:val="000000"/>
              </w:rPr>
            </w:pPr>
            <w:r>
              <w:rPr>
                <w:rFonts w:ascii="Arial" w:eastAsia="Times New Roman" w:hAnsi="Arial" w:cs="Arial"/>
                <w:color w:val="000000"/>
              </w:rPr>
              <w:t>23) Applicant adequately</w:t>
            </w:r>
            <w:r w:rsidR="00AB676A">
              <w:rPr>
                <w:rFonts w:ascii="Arial" w:eastAsia="Times New Roman" w:hAnsi="Arial" w:cs="Arial"/>
                <w:color w:val="000000"/>
              </w:rPr>
              <w:t xml:space="preserve"> describes its approach to compensation and limitations of liability.</w:t>
            </w:r>
            <w:r>
              <w:rPr>
                <w:rFonts w:ascii="Arial" w:eastAsia="Times New Roman" w:hAnsi="Arial" w:cs="Arial"/>
                <w:color w:val="000000"/>
              </w:rPr>
              <w:t xml:space="preserve"> </w:t>
            </w:r>
          </w:p>
          <w:p w14:paraId="04663750" w14:textId="4C5A331B" w:rsidR="00DE76A8" w:rsidRPr="00B837AE" w:rsidRDefault="00DE76A8" w:rsidP="002079D0">
            <w:pPr>
              <w:spacing w:after="0" w:line="240" w:lineRule="auto"/>
              <w:rPr>
                <w:rFonts w:ascii="Arial" w:eastAsia="Times New Roman" w:hAnsi="Arial" w:cs="Arial"/>
                <w:color w:val="000000"/>
              </w:rPr>
            </w:pPr>
          </w:p>
        </w:tc>
        <w:tc>
          <w:tcPr>
            <w:tcW w:w="962" w:type="dxa"/>
            <w:tcBorders>
              <w:top w:val="nil"/>
              <w:left w:val="nil"/>
              <w:bottom w:val="single" w:sz="4" w:space="0" w:color="auto"/>
              <w:right w:val="single" w:sz="4" w:space="0" w:color="auto"/>
            </w:tcBorders>
            <w:shd w:val="clear" w:color="auto" w:fill="auto"/>
            <w:noWrap/>
            <w:vAlign w:val="bottom"/>
          </w:tcPr>
          <w:p w14:paraId="6064A22C" w14:textId="77777777" w:rsidR="00C83774" w:rsidRPr="00B837AE" w:rsidRDefault="00C83774" w:rsidP="002079D0">
            <w:pPr>
              <w:spacing w:after="0" w:line="240" w:lineRule="auto"/>
              <w:rPr>
                <w:rFonts w:ascii="Arial" w:eastAsia="Times New Roman" w:hAnsi="Arial" w:cs="Arial"/>
                <w:color w:val="000000"/>
              </w:rPr>
            </w:pPr>
          </w:p>
        </w:tc>
      </w:tr>
      <w:tr w:rsidR="002079D0" w:rsidRPr="00B837AE" w14:paraId="0FF0C02E" w14:textId="77777777" w:rsidTr="00BB13E8">
        <w:trPr>
          <w:trHeight w:val="260"/>
        </w:trPr>
        <w:tc>
          <w:tcPr>
            <w:tcW w:w="8672" w:type="dxa"/>
            <w:tcBorders>
              <w:top w:val="nil"/>
              <w:left w:val="single" w:sz="4" w:space="0" w:color="auto"/>
              <w:bottom w:val="single" w:sz="4" w:space="0" w:color="auto"/>
              <w:right w:val="single" w:sz="4" w:space="0" w:color="auto"/>
            </w:tcBorders>
            <w:shd w:val="clear" w:color="auto" w:fill="auto"/>
            <w:vAlign w:val="bottom"/>
          </w:tcPr>
          <w:p w14:paraId="6383C333" w14:textId="77777777" w:rsidR="002079D0" w:rsidRDefault="00BF08FA" w:rsidP="002079D0">
            <w:pPr>
              <w:spacing w:after="0" w:line="240" w:lineRule="auto"/>
              <w:rPr>
                <w:rFonts w:ascii="Arial" w:hAnsi="Arial" w:cs="Arial"/>
              </w:rPr>
            </w:pPr>
            <w:r>
              <w:rPr>
                <w:rFonts w:ascii="Arial" w:eastAsia="Times New Roman" w:hAnsi="Arial" w:cs="Arial"/>
                <w:color w:val="000000"/>
              </w:rPr>
              <w:t xml:space="preserve">24) Applicant has </w:t>
            </w:r>
            <w:r>
              <w:rPr>
                <w:rFonts w:ascii="Arial" w:hAnsi="Arial" w:cs="Arial"/>
              </w:rPr>
              <w:t>provided a copy of its current “terms and conditions”.</w:t>
            </w:r>
          </w:p>
          <w:p w14:paraId="2BFCEF76" w14:textId="2FA83847" w:rsidR="00BF08FA" w:rsidRPr="00BF08FA" w:rsidRDefault="00BF08FA" w:rsidP="002079D0">
            <w:pPr>
              <w:spacing w:after="0" w:line="240" w:lineRule="auto"/>
              <w:rPr>
                <w:rFonts w:ascii="Arial" w:hAnsi="Arial" w:cs="Arial"/>
              </w:rPr>
            </w:pPr>
          </w:p>
        </w:tc>
        <w:tc>
          <w:tcPr>
            <w:tcW w:w="962" w:type="dxa"/>
            <w:tcBorders>
              <w:top w:val="nil"/>
              <w:left w:val="nil"/>
              <w:bottom w:val="single" w:sz="4" w:space="0" w:color="auto"/>
              <w:right w:val="single" w:sz="4" w:space="0" w:color="auto"/>
            </w:tcBorders>
            <w:shd w:val="clear" w:color="auto" w:fill="auto"/>
            <w:noWrap/>
            <w:vAlign w:val="bottom"/>
          </w:tcPr>
          <w:p w14:paraId="217B3D70" w14:textId="5313FC05" w:rsidR="002079D0" w:rsidRPr="00B837AE" w:rsidRDefault="002079D0" w:rsidP="002079D0">
            <w:pPr>
              <w:spacing w:after="0" w:line="240" w:lineRule="auto"/>
              <w:rPr>
                <w:rFonts w:ascii="Arial" w:eastAsia="Times New Roman" w:hAnsi="Arial" w:cs="Arial"/>
                <w:color w:val="000000"/>
              </w:rPr>
            </w:pPr>
          </w:p>
        </w:tc>
      </w:tr>
      <w:tr w:rsidR="00D7409A" w:rsidRPr="00B837AE" w14:paraId="0A5B1865" w14:textId="77777777" w:rsidTr="00BB13E8">
        <w:trPr>
          <w:trHeight w:val="260"/>
        </w:trPr>
        <w:tc>
          <w:tcPr>
            <w:tcW w:w="8672" w:type="dxa"/>
            <w:tcBorders>
              <w:top w:val="nil"/>
              <w:left w:val="single" w:sz="4" w:space="0" w:color="auto"/>
              <w:bottom w:val="single" w:sz="4" w:space="0" w:color="auto"/>
              <w:right w:val="single" w:sz="4" w:space="0" w:color="auto"/>
            </w:tcBorders>
            <w:shd w:val="clear" w:color="auto" w:fill="auto"/>
            <w:vAlign w:val="bottom"/>
          </w:tcPr>
          <w:p w14:paraId="19791156" w14:textId="77777777" w:rsidR="00D7409A" w:rsidRDefault="00D7409A" w:rsidP="002079D0">
            <w:pPr>
              <w:spacing w:after="0" w:line="240" w:lineRule="auto"/>
              <w:rPr>
                <w:rFonts w:ascii="Arial" w:eastAsia="Times New Roman" w:hAnsi="Arial" w:cs="Arial"/>
                <w:color w:val="000000"/>
              </w:rPr>
            </w:pPr>
            <w:r>
              <w:rPr>
                <w:rFonts w:ascii="Arial" w:eastAsia="Times New Roman" w:hAnsi="Arial" w:cs="Arial"/>
                <w:color w:val="000000"/>
              </w:rPr>
              <w:t>25) Applicant has adequately described its contingency or business continuity plan.</w:t>
            </w:r>
          </w:p>
          <w:p w14:paraId="56E3CCCC" w14:textId="687CDEB7" w:rsidR="00D7409A" w:rsidRDefault="00D7409A" w:rsidP="002079D0">
            <w:pPr>
              <w:spacing w:after="0" w:line="240" w:lineRule="auto"/>
              <w:rPr>
                <w:rFonts w:ascii="Arial" w:eastAsia="Times New Roman" w:hAnsi="Arial" w:cs="Arial"/>
                <w:color w:val="000000"/>
              </w:rPr>
            </w:pPr>
          </w:p>
        </w:tc>
        <w:tc>
          <w:tcPr>
            <w:tcW w:w="962" w:type="dxa"/>
            <w:tcBorders>
              <w:top w:val="nil"/>
              <w:left w:val="nil"/>
              <w:bottom w:val="single" w:sz="4" w:space="0" w:color="auto"/>
              <w:right w:val="single" w:sz="4" w:space="0" w:color="auto"/>
            </w:tcBorders>
            <w:shd w:val="clear" w:color="auto" w:fill="auto"/>
            <w:noWrap/>
            <w:vAlign w:val="bottom"/>
          </w:tcPr>
          <w:p w14:paraId="7C34A2EB" w14:textId="77777777" w:rsidR="00D7409A" w:rsidRPr="00B837AE" w:rsidRDefault="00D7409A" w:rsidP="002079D0">
            <w:pPr>
              <w:spacing w:after="0" w:line="240" w:lineRule="auto"/>
              <w:rPr>
                <w:rFonts w:ascii="Arial" w:eastAsia="Times New Roman" w:hAnsi="Arial" w:cs="Arial"/>
                <w:color w:val="000000"/>
              </w:rPr>
            </w:pPr>
          </w:p>
        </w:tc>
      </w:tr>
      <w:tr w:rsidR="00D7409A" w:rsidRPr="00B837AE" w14:paraId="66EC10B3" w14:textId="77777777" w:rsidTr="00BB13E8">
        <w:trPr>
          <w:trHeight w:val="260"/>
        </w:trPr>
        <w:tc>
          <w:tcPr>
            <w:tcW w:w="8672" w:type="dxa"/>
            <w:tcBorders>
              <w:top w:val="nil"/>
              <w:left w:val="single" w:sz="4" w:space="0" w:color="auto"/>
              <w:bottom w:val="single" w:sz="4" w:space="0" w:color="auto"/>
              <w:right w:val="single" w:sz="4" w:space="0" w:color="auto"/>
            </w:tcBorders>
            <w:shd w:val="clear" w:color="auto" w:fill="auto"/>
            <w:vAlign w:val="bottom"/>
          </w:tcPr>
          <w:p w14:paraId="752A122B" w14:textId="5BBB2C42" w:rsidR="00D7409A" w:rsidRDefault="00D7409A" w:rsidP="002079D0">
            <w:pPr>
              <w:spacing w:after="0" w:line="240" w:lineRule="auto"/>
              <w:rPr>
                <w:rFonts w:ascii="Arial" w:eastAsia="Times New Roman" w:hAnsi="Arial" w:cs="Arial"/>
                <w:color w:val="000000"/>
              </w:rPr>
            </w:pPr>
            <w:r>
              <w:rPr>
                <w:rFonts w:ascii="Arial" w:eastAsia="Times New Roman" w:hAnsi="Arial" w:cs="Arial"/>
                <w:color w:val="000000"/>
              </w:rPr>
              <w:t>26a) Applicant has not disclosed any background issues of regulatory concern with respect to the organization or any individuals with substantial interest in it.</w:t>
            </w:r>
          </w:p>
          <w:p w14:paraId="4B02AD5E" w14:textId="1893B240" w:rsidR="00D7409A" w:rsidRDefault="00D7409A" w:rsidP="002079D0">
            <w:pPr>
              <w:spacing w:after="0" w:line="240" w:lineRule="auto"/>
              <w:rPr>
                <w:rFonts w:ascii="Arial" w:eastAsia="Times New Roman" w:hAnsi="Arial" w:cs="Arial"/>
                <w:color w:val="000000"/>
              </w:rPr>
            </w:pPr>
          </w:p>
        </w:tc>
        <w:tc>
          <w:tcPr>
            <w:tcW w:w="962" w:type="dxa"/>
            <w:tcBorders>
              <w:top w:val="nil"/>
              <w:left w:val="nil"/>
              <w:bottom w:val="single" w:sz="4" w:space="0" w:color="auto"/>
              <w:right w:val="single" w:sz="4" w:space="0" w:color="auto"/>
            </w:tcBorders>
            <w:shd w:val="clear" w:color="auto" w:fill="auto"/>
            <w:noWrap/>
            <w:vAlign w:val="bottom"/>
          </w:tcPr>
          <w:p w14:paraId="40C1D3ED" w14:textId="77777777" w:rsidR="00D7409A" w:rsidRPr="00B837AE" w:rsidRDefault="00D7409A" w:rsidP="002079D0">
            <w:pPr>
              <w:spacing w:after="0" w:line="240" w:lineRule="auto"/>
              <w:rPr>
                <w:rFonts w:ascii="Arial" w:eastAsia="Times New Roman" w:hAnsi="Arial" w:cs="Arial"/>
                <w:color w:val="000000"/>
              </w:rPr>
            </w:pPr>
          </w:p>
        </w:tc>
      </w:tr>
      <w:tr w:rsidR="00D7409A" w:rsidRPr="00B837AE" w14:paraId="547B2A06" w14:textId="77777777" w:rsidTr="00BB13E8">
        <w:trPr>
          <w:trHeight w:val="260"/>
        </w:trPr>
        <w:tc>
          <w:tcPr>
            <w:tcW w:w="8672" w:type="dxa"/>
            <w:tcBorders>
              <w:top w:val="nil"/>
              <w:left w:val="single" w:sz="4" w:space="0" w:color="auto"/>
              <w:bottom w:val="single" w:sz="4" w:space="0" w:color="auto"/>
              <w:right w:val="single" w:sz="4" w:space="0" w:color="auto"/>
            </w:tcBorders>
            <w:shd w:val="clear" w:color="auto" w:fill="auto"/>
            <w:vAlign w:val="bottom"/>
          </w:tcPr>
          <w:p w14:paraId="0D769603" w14:textId="77777777" w:rsidR="00D7409A" w:rsidRDefault="00D7409A" w:rsidP="002079D0">
            <w:pPr>
              <w:spacing w:after="0" w:line="240" w:lineRule="auto"/>
              <w:rPr>
                <w:rFonts w:ascii="Arial" w:eastAsia="Times New Roman" w:hAnsi="Arial" w:cs="Arial"/>
                <w:color w:val="000000"/>
              </w:rPr>
            </w:pPr>
            <w:r>
              <w:rPr>
                <w:rFonts w:ascii="Arial" w:eastAsia="Times New Roman" w:hAnsi="Arial" w:cs="Arial"/>
                <w:color w:val="000000"/>
              </w:rPr>
              <w:t>26b) If “No” to 26a, does the information disclosed require additional clarification or action from the applicant?</w:t>
            </w:r>
          </w:p>
          <w:p w14:paraId="0EDE7C9F" w14:textId="342F1648" w:rsidR="00D7409A" w:rsidRDefault="00D7409A" w:rsidP="002079D0">
            <w:pPr>
              <w:spacing w:after="0" w:line="240" w:lineRule="auto"/>
              <w:rPr>
                <w:rFonts w:ascii="Arial" w:eastAsia="Times New Roman" w:hAnsi="Arial" w:cs="Arial"/>
                <w:color w:val="000000"/>
              </w:rPr>
            </w:pPr>
          </w:p>
        </w:tc>
        <w:tc>
          <w:tcPr>
            <w:tcW w:w="962" w:type="dxa"/>
            <w:tcBorders>
              <w:top w:val="nil"/>
              <w:left w:val="nil"/>
              <w:bottom w:val="single" w:sz="4" w:space="0" w:color="auto"/>
              <w:right w:val="single" w:sz="4" w:space="0" w:color="auto"/>
            </w:tcBorders>
            <w:shd w:val="clear" w:color="auto" w:fill="auto"/>
            <w:noWrap/>
            <w:vAlign w:val="bottom"/>
          </w:tcPr>
          <w:p w14:paraId="085F8B99" w14:textId="77777777" w:rsidR="00D7409A" w:rsidRPr="00B837AE" w:rsidRDefault="00D7409A" w:rsidP="002079D0">
            <w:pPr>
              <w:spacing w:after="0" w:line="240" w:lineRule="auto"/>
              <w:rPr>
                <w:rFonts w:ascii="Arial" w:eastAsia="Times New Roman" w:hAnsi="Arial" w:cs="Arial"/>
                <w:color w:val="000000"/>
              </w:rPr>
            </w:pPr>
          </w:p>
        </w:tc>
      </w:tr>
      <w:tr w:rsidR="002079D0" w:rsidRPr="00B837AE" w14:paraId="070F5BA7" w14:textId="77777777" w:rsidTr="00BB13E8">
        <w:trPr>
          <w:trHeight w:val="251"/>
        </w:trPr>
        <w:tc>
          <w:tcPr>
            <w:tcW w:w="8672" w:type="dxa"/>
            <w:tcBorders>
              <w:top w:val="nil"/>
              <w:left w:val="single" w:sz="4" w:space="0" w:color="auto"/>
              <w:bottom w:val="single" w:sz="4" w:space="0" w:color="auto"/>
              <w:right w:val="single" w:sz="4" w:space="0" w:color="auto"/>
            </w:tcBorders>
            <w:shd w:val="clear" w:color="auto" w:fill="auto"/>
            <w:vAlign w:val="bottom"/>
          </w:tcPr>
          <w:p w14:paraId="6318A551" w14:textId="31887D24" w:rsidR="002079D0" w:rsidRDefault="00D7409A" w:rsidP="002079D0">
            <w:pPr>
              <w:spacing w:after="0" w:line="240" w:lineRule="auto"/>
              <w:rPr>
                <w:rFonts w:ascii="Arial" w:eastAsia="Times New Roman" w:hAnsi="Arial" w:cs="Arial"/>
                <w:color w:val="000000"/>
              </w:rPr>
            </w:pPr>
            <w:r>
              <w:rPr>
                <w:rFonts w:ascii="Arial" w:eastAsia="Times New Roman" w:hAnsi="Arial" w:cs="Arial"/>
                <w:color w:val="000000"/>
              </w:rPr>
              <w:t>27</w:t>
            </w:r>
            <w:r w:rsidR="002079D0">
              <w:rPr>
                <w:rFonts w:ascii="Arial" w:eastAsia="Times New Roman" w:hAnsi="Arial" w:cs="Arial"/>
                <w:color w:val="000000"/>
              </w:rPr>
              <w:t>) Any other or miscellaneous substantial information:</w:t>
            </w:r>
          </w:p>
          <w:p w14:paraId="655BA8E2" w14:textId="5E64FBB1" w:rsidR="00D7409A" w:rsidRPr="00B837AE" w:rsidRDefault="00D7409A" w:rsidP="002079D0">
            <w:pPr>
              <w:spacing w:after="0" w:line="240" w:lineRule="auto"/>
              <w:rPr>
                <w:rFonts w:ascii="Arial" w:eastAsia="Times New Roman" w:hAnsi="Arial" w:cs="Arial"/>
                <w:color w:val="000000"/>
              </w:rPr>
            </w:pPr>
          </w:p>
        </w:tc>
        <w:tc>
          <w:tcPr>
            <w:tcW w:w="962" w:type="dxa"/>
            <w:tcBorders>
              <w:top w:val="nil"/>
              <w:left w:val="nil"/>
              <w:bottom w:val="single" w:sz="4" w:space="0" w:color="auto"/>
              <w:right w:val="single" w:sz="4" w:space="0" w:color="auto"/>
            </w:tcBorders>
            <w:shd w:val="clear" w:color="auto" w:fill="auto"/>
            <w:noWrap/>
            <w:vAlign w:val="bottom"/>
            <w:hideMark/>
          </w:tcPr>
          <w:p w14:paraId="086ADF90" w14:textId="73FC6A87" w:rsidR="002079D0" w:rsidRPr="00B837AE" w:rsidRDefault="002079D0" w:rsidP="002079D0">
            <w:pPr>
              <w:spacing w:after="0" w:line="240" w:lineRule="auto"/>
              <w:rPr>
                <w:rFonts w:ascii="Arial" w:eastAsia="Times New Roman" w:hAnsi="Arial" w:cs="Arial"/>
                <w:color w:val="000000"/>
              </w:rPr>
            </w:pPr>
          </w:p>
        </w:tc>
      </w:tr>
      <w:tr w:rsidR="002079D0" w:rsidRPr="00B837AE" w14:paraId="4FE2B8DF" w14:textId="77777777" w:rsidTr="00BB13E8">
        <w:trPr>
          <w:trHeight w:val="233"/>
        </w:trPr>
        <w:tc>
          <w:tcPr>
            <w:tcW w:w="8672" w:type="dxa"/>
            <w:tcBorders>
              <w:top w:val="nil"/>
              <w:left w:val="single" w:sz="4" w:space="0" w:color="auto"/>
              <w:bottom w:val="single" w:sz="4" w:space="0" w:color="auto"/>
              <w:right w:val="single" w:sz="4" w:space="0" w:color="auto"/>
            </w:tcBorders>
            <w:shd w:val="clear" w:color="auto" w:fill="auto"/>
            <w:vAlign w:val="bottom"/>
          </w:tcPr>
          <w:p w14:paraId="0C8AAD61" w14:textId="358FB168" w:rsidR="002079D0" w:rsidRPr="00B837AE" w:rsidRDefault="002079D0" w:rsidP="002079D0">
            <w:pPr>
              <w:spacing w:after="0" w:line="240" w:lineRule="auto"/>
              <w:rPr>
                <w:rFonts w:ascii="Arial" w:eastAsia="Times New Roman" w:hAnsi="Arial" w:cs="Arial"/>
                <w:color w:val="000000"/>
              </w:rPr>
            </w:pPr>
          </w:p>
        </w:tc>
        <w:tc>
          <w:tcPr>
            <w:tcW w:w="962" w:type="dxa"/>
            <w:tcBorders>
              <w:top w:val="nil"/>
              <w:left w:val="nil"/>
              <w:bottom w:val="single" w:sz="4" w:space="0" w:color="auto"/>
              <w:right w:val="single" w:sz="4" w:space="0" w:color="auto"/>
            </w:tcBorders>
            <w:shd w:val="clear" w:color="auto" w:fill="auto"/>
            <w:vAlign w:val="bottom"/>
            <w:hideMark/>
          </w:tcPr>
          <w:p w14:paraId="3F2A2BE5" w14:textId="6495C011" w:rsidR="002079D0" w:rsidRPr="00B837AE" w:rsidRDefault="002079D0" w:rsidP="002079D0">
            <w:pPr>
              <w:spacing w:after="0" w:line="240" w:lineRule="auto"/>
              <w:rPr>
                <w:rFonts w:ascii="Arial" w:eastAsia="Times New Roman" w:hAnsi="Arial" w:cs="Arial"/>
                <w:color w:val="000000"/>
              </w:rPr>
            </w:pPr>
          </w:p>
        </w:tc>
      </w:tr>
    </w:tbl>
    <w:p w14:paraId="03CA4508" w14:textId="77777777" w:rsidR="008F6438" w:rsidRDefault="008F6438">
      <w:r>
        <w:br w:type="page"/>
      </w:r>
    </w:p>
    <w:p w14:paraId="79873BBA" w14:textId="194D988D" w:rsidR="006B7C0D" w:rsidRDefault="006B7C0D"/>
    <w:tbl>
      <w:tblPr>
        <w:tblW w:w="11143" w:type="dxa"/>
        <w:tblInd w:w="-142" w:type="dxa"/>
        <w:tblLook w:val="04A0" w:firstRow="1" w:lastRow="0" w:firstColumn="1" w:lastColumn="0" w:noHBand="0" w:noVBand="1"/>
      </w:tblPr>
      <w:tblGrid>
        <w:gridCol w:w="9923"/>
        <w:gridCol w:w="1220"/>
      </w:tblGrid>
      <w:tr w:rsidR="002079D0" w:rsidRPr="00B837AE" w14:paraId="109736AC" w14:textId="77777777" w:rsidTr="00CA7475">
        <w:trPr>
          <w:trHeight w:val="620"/>
        </w:trPr>
        <w:tc>
          <w:tcPr>
            <w:tcW w:w="9923" w:type="dxa"/>
            <w:tcBorders>
              <w:top w:val="nil"/>
              <w:left w:val="nil"/>
              <w:bottom w:val="nil"/>
              <w:right w:val="nil"/>
            </w:tcBorders>
            <w:shd w:val="clear" w:color="auto" w:fill="auto"/>
            <w:vAlign w:val="bottom"/>
            <w:hideMark/>
          </w:tcPr>
          <w:p w14:paraId="01C70493" w14:textId="0D6B5F13" w:rsidR="008F6438" w:rsidRDefault="008F6438" w:rsidP="008F6438">
            <w:pPr>
              <w:rPr>
                <w:rFonts w:ascii="Arial" w:hAnsi="Arial" w:cs="Arial"/>
                <w:b/>
                <w:bCs/>
              </w:rPr>
            </w:pPr>
            <w:r>
              <w:rPr>
                <w:rFonts w:ascii="Arial" w:hAnsi="Arial" w:cs="Arial"/>
                <w:b/>
                <w:bCs/>
              </w:rPr>
              <w:t>Section B</w:t>
            </w:r>
            <w:r w:rsidRPr="00B837AE">
              <w:rPr>
                <w:rFonts w:ascii="Arial" w:hAnsi="Arial" w:cs="Arial"/>
                <w:b/>
                <w:bCs/>
              </w:rPr>
              <w:t xml:space="preserve">: </w:t>
            </w:r>
            <w:r>
              <w:rPr>
                <w:rFonts w:ascii="Arial" w:hAnsi="Arial" w:cs="Arial"/>
                <w:b/>
                <w:bCs/>
              </w:rPr>
              <w:t>Oversight Continuum</w:t>
            </w:r>
            <w:r w:rsidRPr="00B837AE">
              <w:rPr>
                <w:rFonts w:ascii="Arial" w:hAnsi="Arial" w:cs="Arial"/>
                <w:b/>
                <w:bCs/>
              </w:rPr>
              <w:t xml:space="preserve"> Checklist</w:t>
            </w:r>
          </w:p>
          <w:p w14:paraId="6B2B10F3" w14:textId="629C9FE1" w:rsidR="00871200" w:rsidRDefault="00871200" w:rsidP="008F6438">
            <w:pPr>
              <w:rPr>
                <w:rFonts w:ascii="Arial" w:hAnsi="Arial" w:cs="Arial"/>
                <w:b/>
                <w:bCs/>
              </w:rPr>
            </w:pPr>
            <w:r>
              <w:rPr>
                <w:rFonts w:ascii="Arial" w:hAnsi="Arial" w:cs="Arial"/>
                <w:b/>
                <w:bCs/>
              </w:rPr>
              <w:t>(Completed by LSO staff, reviewed by Advisory Council)</w:t>
            </w:r>
          </w:p>
          <w:p w14:paraId="4B072583" w14:textId="74BAA829" w:rsidR="008F6438" w:rsidRPr="000B1A81" w:rsidRDefault="00CA7475" w:rsidP="008F6438">
            <w:pPr>
              <w:rPr>
                <w:rFonts w:ascii="Arial" w:hAnsi="Arial" w:cs="Arial"/>
                <w:i/>
                <w:iCs/>
              </w:rPr>
            </w:pPr>
            <w:r>
              <w:rPr>
                <w:rFonts w:ascii="Arial" w:hAnsi="Arial" w:cs="Arial"/>
                <w:i/>
                <w:iCs/>
              </w:rPr>
              <w:t xml:space="preserve">The purpose of this section is to identify characteristics of the proposed service that </w:t>
            </w:r>
            <w:r w:rsidR="00F90588">
              <w:rPr>
                <w:rFonts w:ascii="Arial" w:hAnsi="Arial" w:cs="Arial"/>
                <w:i/>
                <w:iCs/>
              </w:rPr>
              <w:t xml:space="preserve">help determine </w:t>
            </w:r>
            <w:r>
              <w:rPr>
                <w:rFonts w:ascii="Arial" w:hAnsi="Arial" w:cs="Arial"/>
                <w:i/>
                <w:iCs/>
              </w:rPr>
              <w:t xml:space="preserve">the </w:t>
            </w:r>
            <w:r w:rsidR="00F90588">
              <w:rPr>
                <w:rFonts w:ascii="Arial" w:hAnsi="Arial" w:cs="Arial"/>
                <w:i/>
                <w:iCs/>
              </w:rPr>
              <w:t xml:space="preserve">level of regulatory oversight that should be </w:t>
            </w:r>
            <w:proofErr w:type="gramStart"/>
            <w:r w:rsidR="00F90588">
              <w:rPr>
                <w:rFonts w:ascii="Arial" w:hAnsi="Arial" w:cs="Arial"/>
                <w:i/>
                <w:iCs/>
              </w:rPr>
              <w:t>required, if</w:t>
            </w:r>
            <w:proofErr w:type="gramEnd"/>
            <w:r w:rsidR="00F90588">
              <w:rPr>
                <w:rFonts w:ascii="Arial" w:hAnsi="Arial" w:cs="Arial"/>
                <w:i/>
                <w:iCs/>
              </w:rPr>
              <w:t xml:space="preserve"> the applicant is approved to participate in the A2I project</w:t>
            </w:r>
            <w:r w:rsidR="008F6438" w:rsidRPr="000B3C85">
              <w:rPr>
                <w:rFonts w:ascii="Arial" w:hAnsi="Arial" w:cs="Arial"/>
                <w:i/>
                <w:iCs/>
                <w:lang w:val="en-CA"/>
              </w:rPr>
              <w:t>.</w:t>
            </w:r>
            <w:r w:rsidR="00F90588">
              <w:rPr>
                <w:rFonts w:ascii="Arial" w:hAnsi="Arial" w:cs="Arial"/>
                <w:i/>
                <w:iCs/>
                <w:lang w:val="en-CA"/>
              </w:rPr>
              <w:t xml:space="preserve"> </w:t>
            </w:r>
            <w:r w:rsidR="009B2638">
              <w:rPr>
                <w:rFonts w:ascii="Arial" w:hAnsi="Arial" w:cs="Arial"/>
                <w:i/>
                <w:iCs/>
                <w:lang w:val="en-CA"/>
              </w:rPr>
              <w:t>The elements of this checklist are not determinative factors for approval decisions; rather, they are used to inform the conditions that would accompany approval.</w:t>
            </w:r>
          </w:p>
          <w:tbl>
            <w:tblPr>
              <w:tblW w:w="9664" w:type="dxa"/>
              <w:tblLook w:val="04A0" w:firstRow="1" w:lastRow="0" w:firstColumn="1" w:lastColumn="0" w:noHBand="0" w:noVBand="1"/>
            </w:tblPr>
            <w:tblGrid>
              <w:gridCol w:w="3569"/>
              <w:gridCol w:w="2126"/>
              <w:gridCol w:w="3969"/>
            </w:tblGrid>
            <w:tr w:rsidR="000A2581" w:rsidRPr="00B837AE" w14:paraId="00933D06" w14:textId="5CE881C6" w:rsidTr="000A2581">
              <w:trPr>
                <w:trHeight w:val="278"/>
                <w:tblHeader/>
              </w:trPr>
              <w:tc>
                <w:tcPr>
                  <w:tcW w:w="3569"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C36EF93" w14:textId="2DD5F65E" w:rsidR="000A2581" w:rsidRPr="006136D7" w:rsidRDefault="000A2581" w:rsidP="008F6438">
                  <w:pPr>
                    <w:spacing w:after="0" w:line="240" w:lineRule="auto"/>
                    <w:rPr>
                      <w:rFonts w:ascii="Arial" w:eastAsia="Times New Roman" w:hAnsi="Arial" w:cs="Arial"/>
                      <w:b/>
                      <w:bCs/>
                      <w:color w:val="000000"/>
                    </w:rPr>
                  </w:pPr>
                  <w:r>
                    <w:rPr>
                      <w:rFonts w:ascii="Arial" w:eastAsia="Times New Roman" w:hAnsi="Arial" w:cs="Arial"/>
                      <w:b/>
                      <w:bCs/>
                      <w:color w:val="000000"/>
                    </w:rPr>
                    <w:t>Quality Control Models</w:t>
                  </w:r>
                </w:p>
              </w:tc>
              <w:tc>
                <w:tcPr>
                  <w:tcW w:w="2126" w:type="dxa"/>
                  <w:tcBorders>
                    <w:top w:val="single" w:sz="4" w:space="0" w:color="auto"/>
                    <w:left w:val="nil"/>
                    <w:bottom w:val="single" w:sz="4" w:space="0" w:color="auto"/>
                    <w:right w:val="single" w:sz="4" w:space="0" w:color="auto"/>
                  </w:tcBorders>
                  <w:shd w:val="clear" w:color="auto" w:fill="FFD966" w:themeFill="accent4" w:themeFillTint="99"/>
                  <w:noWrap/>
                </w:tcPr>
                <w:p w14:paraId="1291DB35" w14:textId="7DB27F3E" w:rsidR="000A2581" w:rsidRPr="006136D7" w:rsidRDefault="000A2581" w:rsidP="008F6438">
                  <w:pPr>
                    <w:spacing w:after="0" w:line="240" w:lineRule="auto"/>
                    <w:rPr>
                      <w:rFonts w:ascii="Arial" w:eastAsia="Times New Roman" w:hAnsi="Arial" w:cs="Arial"/>
                      <w:b/>
                      <w:bCs/>
                      <w:color w:val="000000"/>
                    </w:rPr>
                  </w:pPr>
                  <w:r>
                    <w:rPr>
                      <w:rFonts w:ascii="Arial" w:eastAsia="Times New Roman" w:hAnsi="Arial" w:cs="Arial"/>
                      <w:b/>
                      <w:bCs/>
                      <w:color w:val="000000"/>
                    </w:rPr>
                    <w:t>Scope of Services</w:t>
                  </w:r>
                </w:p>
              </w:tc>
              <w:tc>
                <w:tcPr>
                  <w:tcW w:w="3969" w:type="dxa"/>
                  <w:tcBorders>
                    <w:top w:val="single" w:sz="4" w:space="0" w:color="auto"/>
                    <w:left w:val="nil"/>
                    <w:bottom w:val="single" w:sz="4" w:space="0" w:color="auto"/>
                    <w:right w:val="single" w:sz="4" w:space="0" w:color="auto"/>
                  </w:tcBorders>
                  <w:shd w:val="clear" w:color="auto" w:fill="FFD966" w:themeFill="accent4" w:themeFillTint="99"/>
                </w:tcPr>
                <w:p w14:paraId="29C9AB11" w14:textId="77777777" w:rsidR="000A2581" w:rsidRDefault="000A2581" w:rsidP="008F6438">
                  <w:pPr>
                    <w:spacing w:after="0" w:line="240" w:lineRule="auto"/>
                    <w:rPr>
                      <w:rFonts w:ascii="Arial" w:eastAsia="Times New Roman" w:hAnsi="Arial" w:cs="Arial"/>
                      <w:b/>
                      <w:bCs/>
                      <w:color w:val="000000"/>
                    </w:rPr>
                  </w:pPr>
                  <w:r>
                    <w:rPr>
                      <w:rFonts w:ascii="Arial" w:eastAsia="Times New Roman" w:hAnsi="Arial" w:cs="Arial"/>
                      <w:b/>
                      <w:bCs/>
                      <w:color w:val="000000"/>
                    </w:rPr>
                    <w:t>AI Categorization (if applicable)</w:t>
                  </w:r>
                </w:p>
                <w:p w14:paraId="150FEA9B" w14:textId="36E27C5C" w:rsidR="000A2581" w:rsidRPr="006136D7" w:rsidRDefault="000A2581" w:rsidP="008F6438">
                  <w:pPr>
                    <w:spacing w:after="0" w:line="240" w:lineRule="auto"/>
                    <w:rPr>
                      <w:rFonts w:ascii="Arial" w:eastAsia="Times New Roman" w:hAnsi="Arial" w:cs="Arial"/>
                      <w:b/>
                      <w:bCs/>
                      <w:color w:val="000000"/>
                    </w:rPr>
                  </w:pPr>
                </w:p>
              </w:tc>
            </w:tr>
            <w:tr w:rsidR="000A2581" w:rsidRPr="00B837AE" w14:paraId="66D35545" w14:textId="2338E4D3" w:rsidTr="000A2581">
              <w:trPr>
                <w:trHeight w:val="278"/>
                <w:tblHeader/>
              </w:trPr>
              <w:tc>
                <w:tcPr>
                  <w:tcW w:w="3569" w:type="dxa"/>
                  <w:tcBorders>
                    <w:top w:val="single" w:sz="4" w:space="0" w:color="auto"/>
                    <w:left w:val="single" w:sz="4" w:space="0" w:color="auto"/>
                    <w:bottom w:val="single" w:sz="4" w:space="0" w:color="auto"/>
                    <w:right w:val="single" w:sz="4" w:space="0" w:color="auto"/>
                  </w:tcBorders>
                  <w:shd w:val="clear" w:color="auto" w:fill="auto"/>
                </w:tcPr>
                <w:p w14:paraId="56967024" w14:textId="77777777" w:rsidR="000A2581" w:rsidRDefault="000A2581" w:rsidP="008F6438">
                  <w:pPr>
                    <w:spacing w:after="0" w:line="240" w:lineRule="auto"/>
                    <w:rPr>
                      <w:rFonts w:ascii="Arial" w:eastAsia="Times New Roman" w:hAnsi="Arial" w:cs="Arial"/>
                      <w:color w:val="000000"/>
                    </w:rPr>
                  </w:pPr>
                  <w:r>
                    <w:rPr>
                      <w:rFonts w:ascii="Arial" w:eastAsia="Times New Roman" w:hAnsi="Arial" w:cs="Arial"/>
                      <w:color w:val="000000"/>
                    </w:rPr>
                    <w:t>(a) LSO licensee substantially involved in both development and ongoing quality control</w:t>
                  </w:r>
                </w:p>
                <w:p w14:paraId="20398425" w14:textId="521A50B1" w:rsidR="000A2581" w:rsidRPr="00853FC4" w:rsidRDefault="000A2581" w:rsidP="008F6438">
                  <w:pPr>
                    <w:spacing w:after="0" w:line="240" w:lineRule="auto"/>
                    <w:rPr>
                      <w:rFonts w:ascii="Arial" w:eastAsia="Times New Roman" w:hAnsi="Arial" w:cs="Arial"/>
                      <w:color w:val="000000"/>
                    </w:rPr>
                  </w:pPr>
                </w:p>
              </w:tc>
              <w:tc>
                <w:tcPr>
                  <w:tcW w:w="2126" w:type="dxa"/>
                  <w:tcBorders>
                    <w:top w:val="single" w:sz="4" w:space="0" w:color="auto"/>
                    <w:left w:val="nil"/>
                    <w:bottom w:val="single" w:sz="4" w:space="0" w:color="auto"/>
                    <w:right w:val="single" w:sz="4" w:space="0" w:color="auto"/>
                  </w:tcBorders>
                  <w:shd w:val="clear" w:color="auto" w:fill="auto"/>
                  <w:noWrap/>
                </w:tcPr>
                <w:p w14:paraId="598F3AE5" w14:textId="197FFEF6" w:rsidR="000A2581" w:rsidRPr="00B837AE" w:rsidRDefault="000A2581" w:rsidP="008F6438">
                  <w:pPr>
                    <w:spacing w:after="0" w:line="240" w:lineRule="auto"/>
                    <w:rPr>
                      <w:rFonts w:ascii="Arial" w:eastAsia="Times New Roman" w:hAnsi="Arial" w:cs="Arial"/>
                      <w:color w:val="000000"/>
                    </w:rPr>
                  </w:pPr>
                  <w:r>
                    <w:rPr>
                      <w:rFonts w:ascii="Arial" w:eastAsia="Times New Roman" w:hAnsi="Arial" w:cs="Arial"/>
                      <w:color w:val="000000"/>
                    </w:rPr>
                    <w:t>(a) narrow set of services, narrow area(s) of law</w:t>
                  </w:r>
                </w:p>
              </w:tc>
              <w:tc>
                <w:tcPr>
                  <w:tcW w:w="3969" w:type="dxa"/>
                  <w:tcBorders>
                    <w:top w:val="single" w:sz="4" w:space="0" w:color="auto"/>
                    <w:left w:val="nil"/>
                    <w:bottom w:val="single" w:sz="4" w:space="0" w:color="auto"/>
                    <w:right w:val="single" w:sz="4" w:space="0" w:color="auto"/>
                  </w:tcBorders>
                </w:tcPr>
                <w:p w14:paraId="2BAF634E" w14:textId="7878D02B" w:rsidR="000A2581" w:rsidRPr="00B837AE" w:rsidRDefault="000A2581" w:rsidP="008F6438">
                  <w:pPr>
                    <w:spacing w:after="0" w:line="240" w:lineRule="auto"/>
                    <w:rPr>
                      <w:rFonts w:ascii="Arial" w:eastAsia="Times New Roman" w:hAnsi="Arial" w:cs="Arial"/>
                      <w:color w:val="000000"/>
                    </w:rPr>
                  </w:pPr>
                  <w:r>
                    <w:rPr>
                      <w:rFonts w:ascii="Arial" w:eastAsia="Times New Roman" w:hAnsi="Arial" w:cs="Arial"/>
                      <w:color w:val="000000"/>
                    </w:rPr>
                    <w:t>(a) supervised expert system</w:t>
                  </w:r>
                </w:p>
              </w:tc>
            </w:tr>
            <w:tr w:rsidR="000A2581" w:rsidRPr="00B837AE" w14:paraId="173DAA34" w14:textId="563924EA" w:rsidTr="000A2581">
              <w:trPr>
                <w:trHeight w:val="278"/>
                <w:tblHeader/>
              </w:trPr>
              <w:tc>
                <w:tcPr>
                  <w:tcW w:w="3569" w:type="dxa"/>
                  <w:tcBorders>
                    <w:top w:val="single" w:sz="4" w:space="0" w:color="auto"/>
                    <w:left w:val="single" w:sz="4" w:space="0" w:color="auto"/>
                    <w:bottom w:val="single" w:sz="4" w:space="0" w:color="auto"/>
                    <w:right w:val="single" w:sz="4" w:space="0" w:color="auto"/>
                  </w:tcBorders>
                  <w:shd w:val="clear" w:color="auto" w:fill="auto"/>
                </w:tcPr>
                <w:p w14:paraId="547B13C7" w14:textId="2CF154D3" w:rsidR="000A2581" w:rsidRDefault="000A2581" w:rsidP="008F6438">
                  <w:pPr>
                    <w:spacing w:after="0" w:line="240" w:lineRule="auto"/>
                    <w:rPr>
                      <w:rFonts w:ascii="Arial" w:eastAsia="Times New Roman" w:hAnsi="Arial" w:cs="Arial"/>
                      <w:color w:val="000000"/>
                    </w:rPr>
                  </w:pPr>
                  <w:r>
                    <w:rPr>
                      <w:rFonts w:ascii="Arial" w:eastAsia="Times New Roman" w:hAnsi="Arial" w:cs="Arial"/>
                      <w:color w:val="000000"/>
                    </w:rPr>
                    <w:t>(b) LSO licensee substantially involved in development, but not in ongoing quality control</w:t>
                  </w:r>
                </w:p>
                <w:p w14:paraId="10B29FB9" w14:textId="77777777" w:rsidR="000A2581" w:rsidRPr="00853FC4" w:rsidRDefault="000A2581" w:rsidP="008F6438">
                  <w:pPr>
                    <w:spacing w:after="0" w:line="240" w:lineRule="auto"/>
                    <w:rPr>
                      <w:rFonts w:ascii="Arial" w:eastAsia="Times New Roman" w:hAnsi="Arial" w:cs="Arial"/>
                      <w:color w:val="000000"/>
                    </w:rPr>
                  </w:pPr>
                </w:p>
              </w:tc>
              <w:tc>
                <w:tcPr>
                  <w:tcW w:w="2126" w:type="dxa"/>
                  <w:tcBorders>
                    <w:top w:val="single" w:sz="4" w:space="0" w:color="auto"/>
                    <w:left w:val="nil"/>
                    <w:bottom w:val="single" w:sz="4" w:space="0" w:color="auto"/>
                    <w:right w:val="single" w:sz="4" w:space="0" w:color="auto"/>
                  </w:tcBorders>
                  <w:shd w:val="clear" w:color="auto" w:fill="auto"/>
                  <w:noWrap/>
                </w:tcPr>
                <w:p w14:paraId="2FA63B4C" w14:textId="5DDACAE8" w:rsidR="000A2581" w:rsidRPr="00B837AE" w:rsidRDefault="000A2581" w:rsidP="008F6438">
                  <w:pPr>
                    <w:spacing w:after="0" w:line="240" w:lineRule="auto"/>
                    <w:rPr>
                      <w:rFonts w:ascii="Arial" w:eastAsia="Times New Roman" w:hAnsi="Arial" w:cs="Arial"/>
                      <w:color w:val="000000"/>
                    </w:rPr>
                  </w:pPr>
                  <w:r>
                    <w:rPr>
                      <w:rFonts w:ascii="Arial" w:eastAsia="Times New Roman" w:hAnsi="Arial" w:cs="Arial"/>
                      <w:color w:val="000000"/>
                    </w:rPr>
                    <w:t>(b) narrow set of services, broad area(s) of law</w:t>
                  </w:r>
                </w:p>
              </w:tc>
              <w:tc>
                <w:tcPr>
                  <w:tcW w:w="3969" w:type="dxa"/>
                  <w:tcBorders>
                    <w:top w:val="single" w:sz="4" w:space="0" w:color="auto"/>
                    <w:left w:val="nil"/>
                    <w:bottom w:val="single" w:sz="4" w:space="0" w:color="auto"/>
                    <w:right w:val="single" w:sz="4" w:space="0" w:color="auto"/>
                  </w:tcBorders>
                </w:tcPr>
                <w:p w14:paraId="3B59E323" w14:textId="3011C63B" w:rsidR="000A2581" w:rsidRPr="00B837AE" w:rsidRDefault="000A2581" w:rsidP="008F6438">
                  <w:pPr>
                    <w:spacing w:after="0" w:line="240" w:lineRule="auto"/>
                    <w:rPr>
                      <w:rFonts w:ascii="Arial" w:eastAsia="Times New Roman" w:hAnsi="Arial" w:cs="Arial"/>
                      <w:color w:val="000000"/>
                    </w:rPr>
                  </w:pPr>
                  <w:r>
                    <w:rPr>
                      <w:rFonts w:ascii="Arial" w:eastAsia="Times New Roman" w:hAnsi="Arial" w:cs="Arial"/>
                      <w:color w:val="000000"/>
                    </w:rPr>
                    <w:t>(b) unsupervised expert system</w:t>
                  </w:r>
                </w:p>
              </w:tc>
            </w:tr>
            <w:tr w:rsidR="000A2581" w:rsidRPr="00B837AE" w14:paraId="733CB686" w14:textId="77777777" w:rsidTr="000A2581">
              <w:trPr>
                <w:trHeight w:val="278"/>
                <w:tblHeader/>
              </w:trPr>
              <w:tc>
                <w:tcPr>
                  <w:tcW w:w="3569" w:type="dxa"/>
                  <w:tcBorders>
                    <w:top w:val="single" w:sz="4" w:space="0" w:color="auto"/>
                    <w:left w:val="single" w:sz="4" w:space="0" w:color="auto"/>
                    <w:bottom w:val="single" w:sz="4" w:space="0" w:color="auto"/>
                    <w:right w:val="single" w:sz="4" w:space="0" w:color="auto"/>
                  </w:tcBorders>
                  <w:shd w:val="clear" w:color="auto" w:fill="auto"/>
                </w:tcPr>
                <w:p w14:paraId="5FD41DD4" w14:textId="2251276F" w:rsidR="000A2581" w:rsidRDefault="000A2581" w:rsidP="008F6438">
                  <w:pPr>
                    <w:spacing w:after="0" w:line="240" w:lineRule="auto"/>
                    <w:rPr>
                      <w:rFonts w:ascii="Arial" w:eastAsia="Times New Roman" w:hAnsi="Arial" w:cs="Arial"/>
                      <w:color w:val="000000"/>
                    </w:rPr>
                  </w:pPr>
                  <w:r>
                    <w:rPr>
                      <w:rFonts w:ascii="Arial" w:eastAsia="Times New Roman" w:hAnsi="Arial" w:cs="Arial"/>
                      <w:color w:val="000000"/>
                    </w:rPr>
                    <w:t>(c) LSO licensee substantially involved in ongoing quality control, but not in development</w:t>
                  </w:r>
                </w:p>
              </w:tc>
              <w:tc>
                <w:tcPr>
                  <w:tcW w:w="2126" w:type="dxa"/>
                  <w:tcBorders>
                    <w:top w:val="single" w:sz="4" w:space="0" w:color="auto"/>
                    <w:left w:val="nil"/>
                    <w:bottom w:val="single" w:sz="4" w:space="0" w:color="auto"/>
                    <w:right w:val="single" w:sz="4" w:space="0" w:color="auto"/>
                  </w:tcBorders>
                  <w:shd w:val="clear" w:color="auto" w:fill="auto"/>
                  <w:noWrap/>
                </w:tcPr>
                <w:p w14:paraId="678949B8" w14:textId="7C7A02E2" w:rsidR="000A2581" w:rsidRPr="00B837AE" w:rsidRDefault="000A2581" w:rsidP="008F6438">
                  <w:pPr>
                    <w:spacing w:after="0" w:line="240" w:lineRule="auto"/>
                    <w:rPr>
                      <w:rFonts w:ascii="Arial" w:eastAsia="Times New Roman" w:hAnsi="Arial" w:cs="Arial"/>
                      <w:color w:val="000000"/>
                    </w:rPr>
                  </w:pPr>
                  <w:r>
                    <w:rPr>
                      <w:rFonts w:ascii="Arial" w:eastAsia="Times New Roman" w:hAnsi="Arial" w:cs="Arial"/>
                      <w:color w:val="000000"/>
                    </w:rPr>
                    <w:t>(c) broad set of services, narrow area(s) of law</w:t>
                  </w:r>
                </w:p>
              </w:tc>
              <w:tc>
                <w:tcPr>
                  <w:tcW w:w="3969" w:type="dxa"/>
                  <w:tcBorders>
                    <w:top w:val="single" w:sz="4" w:space="0" w:color="auto"/>
                    <w:left w:val="nil"/>
                    <w:bottom w:val="single" w:sz="4" w:space="0" w:color="auto"/>
                    <w:right w:val="single" w:sz="4" w:space="0" w:color="auto"/>
                  </w:tcBorders>
                </w:tcPr>
                <w:p w14:paraId="41992D24" w14:textId="77777777" w:rsidR="000A2581" w:rsidRDefault="000A2581" w:rsidP="008F6438">
                  <w:pPr>
                    <w:spacing w:after="0" w:line="240" w:lineRule="auto"/>
                    <w:rPr>
                      <w:rFonts w:ascii="Arial" w:eastAsia="Times New Roman" w:hAnsi="Arial" w:cs="Arial"/>
                      <w:color w:val="000000"/>
                    </w:rPr>
                  </w:pPr>
                  <w:r>
                    <w:rPr>
                      <w:rFonts w:ascii="Arial" w:eastAsia="Times New Roman" w:hAnsi="Arial" w:cs="Arial"/>
                      <w:color w:val="000000"/>
                    </w:rPr>
                    <w:t>(c) LSO licensee-supervised machine learning</w:t>
                  </w:r>
                </w:p>
                <w:p w14:paraId="18DE13C7" w14:textId="6458E6C0" w:rsidR="000A2581" w:rsidRPr="00B837AE" w:rsidRDefault="000A2581" w:rsidP="008F6438">
                  <w:pPr>
                    <w:spacing w:after="0" w:line="240" w:lineRule="auto"/>
                    <w:rPr>
                      <w:rFonts w:ascii="Arial" w:eastAsia="Times New Roman" w:hAnsi="Arial" w:cs="Arial"/>
                      <w:color w:val="000000"/>
                    </w:rPr>
                  </w:pPr>
                </w:p>
              </w:tc>
            </w:tr>
            <w:tr w:rsidR="000A2581" w:rsidRPr="00B837AE" w14:paraId="1369C5FD" w14:textId="77777777" w:rsidTr="000A2581">
              <w:trPr>
                <w:trHeight w:val="278"/>
                <w:tblHeader/>
              </w:trPr>
              <w:tc>
                <w:tcPr>
                  <w:tcW w:w="3569" w:type="dxa"/>
                  <w:tcBorders>
                    <w:top w:val="single" w:sz="4" w:space="0" w:color="auto"/>
                    <w:left w:val="single" w:sz="4" w:space="0" w:color="auto"/>
                    <w:bottom w:val="single" w:sz="4" w:space="0" w:color="auto"/>
                    <w:right w:val="single" w:sz="4" w:space="0" w:color="auto"/>
                  </w:tcBorders>
                  <w:shd w:val="clear" w:color="auto" w:fill="auto"/>
                </w:tcPr>
                <w:p w14:paraId="4EC45816" w14:textId="77777777" w:rsidR="000A2581" w:rsidRDefault="000A2581" w:rsidP="008F6438">
                  <w:pPr>
                    <w:spacing w:after="0" w:line="240" w:lineRule="auto"/>
                    <w:rPr>
                      <w:rFonts w:ascii="Arial" w:eastAsia="Times New Roman" w:hAnsi="Arial" w:cs="Arial"/>
                      <w:color w:val="000000"/>
                    </w:rPr>
                  </w:pPr>
                  <w:r>
                    <w:rPr>
                      <w:rFonts w:ascii="Arial" w:eastAsia="Times New Roman" w:hAnsi="Arial" w:cs="Arial"/>
                      <w:color w:val="000000"/>
                    </w:rPr>
                    <w:t>(d) no LSO licensee involved in either development or ongoing quality control, but people involved in ongoing quality control</w:t>
                  </w:r>
                </w:p>
                <w:p w14:paraId="1AABF3BD" w14:textId="2C658C4E" w:rsidR="000A2581" w:rsidRDefault="000A2581" w:rsidP="008F6438">
                  <w:pPr>
                    <w:spacing w:after="0" w:line="240" w:lineRule="auto"/>
                    <w:rPr>
                      <w:rFonts w:ascii="Arial" w:eastAsia="Times New Roman" w:hAnsi="Arial" w:cs="Arial"/>
                      <w:color w:val="000000"/>
                    </w:rPr>
                  </w:pPr>
                </w:p>
              </w:tc>
              <w:tc>
                <w:tcPr>
                  <w:tcW w:w="2126" w:type="dxa"/>
                  <w:tcBorders>
                    <w:top w:val="single" w:sz="4" w:space="0" w:color="auto"/>
                    <w:left w:val="nil"/>
                    <w:bottom w:val="single" w:sz="4" w:space="0" w:color="auto"/>
                    <w:right w:val="single" w:sz="4" w:space="0" w:color="auto"/>
                  </w:tcBorders>
                  <w:shd w:val="clear" w:color="auto" w:fill="auto"/>
                  <w:noWrap/>
                </w:tcPr>
                <w:p w14:paraId="51B26AF5" w14:textId="66BBB9DE" w:rsidR="000A2581" w:rsidRPr="00B837AE" w:rsidRDefault="000A2581" w:rsidP="008F6438">
                  <w:pPr>
                    <w:spacing w:after="0" w:line="240" w:lineRule="auto"/>
                    <w:rPr>
                      <w:rFonts w:ascii="Arial" w:eastAsia="Times New Roman" w:hAnsi="Arial" w:cs="Arial"/>
                      <w:color w:val="000000"/>
                    </w:rPr>
                  </w:pPr>
                  <w:r>
                    <w:rPr>
                      <w:rFonts w:ascii="Arial" w:eastAsia="Times New Roman" w:hAnsi="Arial" w:cs="Arial"/>
                      <w:color w:val="000000"/>
                    </w:rPr>
                    <w:t>(d) broad set of services, broad area(s) of law</w:t>
                  </w:r>
                </w:p>
              </w:tc>
              <w:tc>
                <w:tcPr>
                  <w:tcW w:w="3969" w:type="dxa"/>
                  <w:tcBorders>
                    <w:top w:val="single" w:sz="4" w:space="0" w:color="auto"/>
                    <w:left w:val="nil"/>
                    <w:bottom w:val="single" w:sz="4" w:space="0" w:color="auto"/>
                    <w:right w:val="single" w:sz="4" w:space="0" w:color="auto"/>
                  </w:tcBorders>
                </w:tcPr>
                <w:p w14:paraId="44BE15EA" w14:textId="045BBCA7" w:rsidR="000A2581" w:rsidRPr="00B837AE" w:rsidRDefault="000A2581" w:rsidP="008F6438">
                  <w:pPr>
                    <w:spacing w:after="0" w:line="240" w:lineRule="auto"/>
                    <w:rPr>
                      <w:rFonts w:ascii="Arial" w:eastAsia="Times New Roman" w:hAnsi="Arial" w:cs="Arial"/>
                      <w:color w:val="000000"/>
                    </w:rPr>
                  </w:pPr>
                  <w:r>
                    <w:rPr>
                      <w:rFonts w:ascii="Arial" w:eastAsia="Times New Roman" w:hAnsi="Arial" w:cs="Arial"/>
                      <w:color w:val="000000"/>
                    </w:rPr>
                    <w:t>(d) non-licensee-supervised machine learning</w:t>
                  </w:r>
                </w:p>
              </w:tc>
            </w:tr>
            <w:tr w:rsidR="000A2581" w:rsidRPr="00B837AE" w14:paraId="3624AAC8" w14:textId="77777777" w:rsidTr="000A2581">
              <w:trPr>
                <w:trHeight w:val="278"/>
                <w:tblHeader/>
              </w:trPr>
              <w:tc>
                <w:tcPr>
                  <w:tcW w:w="3569" w:type="dxa"/>
                  <w:tcBorders>
                    <w:top w:val="single" w:sz="4" w:space="0" w:color="auto"/>
                    <w:left w:val="single" w:sz="4" w:space="0" w:color="auto"/>
                    <w:bottom w:val="single" w:sz="4" w:space="0" w:color="auto"/>
                    <w:right w:val="single" w:sz="4" w:space="0" w:color="auto"/>
                  </w:tcBorders>
                  <w:shd w:val="clear" w:color="auto" w:fill="auto"/>
                </w:tcPr>
                <w:p w14:paraId="4E553BC3" w14:textId="77777777" w:rsidR="000A2581" w:rsidRDefault="000A2581" w:rsidP="008F6438">
                  <w:pPr>
                    <w:spacing w:after="0" w:line="240" w:lineRule="auto"/>
                    <w:rPr>
                      <w:rFonts w:ascii="Arial" w:eastAsia="Times New Roman" w:hAnsi="Arial" w:cs="Arial"/>
                      <w:color w:val="000000"/>
                    </w:rPr>
                  </w:pPr>
                  <w:r>
                    <w:rPr>
                      <w:rFonts w:ascii="Arial" w:eastAsia="Times New Roman" w:hAnsi="Arial" w:cs="Arial"/>
                      <w:color w:val="000000"/>
                    </w:rPr>
                    <w:t>(e) no LSO licensee involved in either development or ongoing quality control, and no people involved in ongoing quality control</w:t>
                  </w:r>
                </w:p>
                <w:p w14:paraId="2EDB12F9" w14:textId="5D743655" w:rsidR="000A2581" w:rsidRDefault="000A2581" w:rsidP="008F6438">
                  <w:pPr>
                    <w:spacing w:after="0" w:line="240" w:lineRule="auto"/>
                    <w:rPr>
                      <w:rFonts w:ascii="Arial" w:eastAsia="Times New Roman" w:hAnsi="Arial" w:cs="Arial"/>
                      <w:color w:val="000000"/>
                    </w:rPr>
                  </w:pPr>
                </w:p>
              </w:tc>
              <w:tc>
                <w:tcPr>
                  <w:tcW w:w="2126" w:type="dxa"/>
                  <w:tcBorders>
                    <w:top w:val="single" w:sz="4" w:space="0" w:color="auto"/>
                    <w:left w:val="nil"/>
                    <w:bottom w:val="single" w:sz="4" w:space="0" w:color="auto"/>
                    <w:right w:val="single" w:sz="4" w:space="0" w:color="auto"/>
                  </w:tcBorders>
                  <w:shd w:val="clear" w:color="auto" w:fill="E7E6E6" w:themeFill="background2"/>
                  <w:noWrap/>
                </w:tcPr>
                <w:p w14:paraId="2573AC0E" w14:textId="77777777" w:rsidR="000A2581" w:rsidRPr="00B837AE" w:rsidRDefault="000A2581" w:rsidP="008F6438">
                  <w:pPr>
                    <w:spacing w:after="0" w:line="240" w:lineRule="auto"/>
                    <w:rPr>
                      <w:rFonts w:ascii="Arial" w:eastAsia="Times New Roman" w:hAnsi="Arial" w:cs="Arial"/>
                      <w:color w:val="000000"/>
                    </w:rPr>
                  </w:pPr>
                </w:p>
              </w:tc>
              <w:tc>
                <w:tcPr>
                  <w:tcW w:w="3969" w:type="dxa"/>
                  <w:tcBorders>
                    <w:top w:val="single" w:sz="4" w:space="0" w:color="auto"/>
                    <w:left w:val="nil"/>
                    <w:bottom w:val="single" w:sz="4" w:space="0" w:color="auto"/>
                    <w:right w:val="single" w:sz="4" w:space="0" w:color="auto"/>
                  </w:tcBorders>
                </w:tcPr>
                <w:p w14:paraId="619C6781" w14:textId="30CBF8AB" w:rsidR="000A2581" w:rsidRPr="00B837AE" w:rsidRDefault="000A2581" w:rsidP="008F6438">
                  <w:pPr>
                    <w:spacing w:after="0" w:line="240" w:lineRule="auto"/>
                    <w:rPr>
                      <w:rFonts w:ascii="Arial" w:eastAsia="Times New Roman" w:hAnsi="Arial" w:cs="Arial"/>
                      <w:color w:val="000000"/>
                    </w:rPr>
                  </w:pPr>
                  <w:r>
                    <w:rPr>
                      <w:rFonts w:ascii="Arial" w:eastAsia="Times New Roman" w:hAnsi="Arial" w:cs="Arial"/>
                      <w:color w:val="000000"/>
                    </w:rPr>
                    <w:t>(e) unsupervised deep learning neural network</w:t>
                  </w:r>
                </w:p>
              </w:tc>
            </w:tr>
          </w:tbl>
          <w:p w14:paraId="4C95E64F" w14:textId="2A620EAB" w:rsidR="002079D0" w:rsidRDefault="002079D0" w:rsidP="002079D0">
            <w:pPr>
              <w:spacing w:after="0" w:line="240" w:lineRule="auto"/>
              <w:rPr>
                <w:rFonts w:ascii="Arial" w:eastAsia="Times New Roman" w:hAnsi="Arial" w:cs="Arial"/>
                <w:color w:val="000000"/>
              </w:rPr>
            </w:pPr>
          </w:p>
          <w:p w14:paraId="3F6E4937" w14:textId="67B3B69E" w:rsidR="000A2581" w:rsidRPr="000A2581" w:rsidRDefault="000A2581" w:rsidP="002079D0">
            <w:pPr>
              <w:spacing w:after="0" w:line="240" w:lineRule="auto"/>
              <w:rPr>
                <w:rFonts w:ascii="Arial" w:eastAsia="Times New Roman" w:hAnsi="Arial" w:cs="Arial"/>
                <w:i/>
                <w:iCs/>
                <w:color w:val="000000"/>
              </w:rPr>
            </w:pPr>
            <w:r>
              <w:rPr>
                <w:rFonts w:ascii="Arial" w:eastAsia="Times New Roman" w:hAnsi="Arial" w:cs="Arial"/>
                <w:i/>
                <w:iCs/>
                <w:color w:val="000000"/>
              </w:rPr>
              <w:t>Characteristics closer to (a) in the ranges above support lower levels of oversight. Characteristics closer to (d) and (e) support higher levels of oversight.</w:t>
            </w:r>
          </w:p>
          <w:p w14:paraId="4F510BE8" w14:textId="734293C0" w:rsidR="006B7C0D" w:rsidRDefault="006B7C0D" w:rsidP="002079D0">
            <w:pPr>
              <w:spacing w:after="0" w:line="240" w:lineRule="auto"/>
              <w:rPr>
                <w:rFonts w:ascii="Arial" w:eastAsia="Times New Roman" w:hAnsi="Arial" w:cs="Arial"/>
                <w:color w:val="000000"/>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0A2581" w:rsidRPr="006136D7" w14:paraId="02A117CB" w14:textId="77777777" w:rsidTr="00BF1129">
              <w:trPr>
                <w:trHeight w:val="278"/>
                <w:tblHeader/>
              </w:trPr>
              <w:tc>
                <w:tcPr>
                  <w:tcW w:w="2672" w:type="dxa"/>
                  <w:shd w:val="clear" w:color="auto" w:fill="FFD966" w:themeFill="accent4" w:themeFillTint="99"/>
                </w:tcPr>
                <w:p w14:paraId="118DD8A2" w14:textId="77777777" w:rsidR="000A2581" w:rsidRDefault="000A2581" w:rsidP="000A2581">
                  <w:pPr>
                    <w:spacing w:after="0" w:line="240" w:lineRule="auto"/>
                    <w:rPr>
                      <w:rFonts w:ascii="Arial" w:eastAsia="Times New Roman" w:hAnsi="Arial" w:cs="Arial"/>
                      <w:b/>
                      <w:bCs/>
                      <w:color w:val="000000"/>
                    </w:rPr>
                  </w:pPr>
                  <w:r>
                    <w:rPr>
                      <w:rFonts w:ascii="Arial" w:eastAsia="Times New Roman" w:hAnsi="Arial" w:cs="Arial"/>
                      <w:b/>
                      <w:bCs/>
                      <w:color w:val="000000"/>
                    </w:rPr>
                    <w:t>Oversight Continuum</w:t>
                  </w:r>
                </w:p>
                <w:p w14:paraId="7D6E1178" w14:textId="2A5B746A" w:rsidR="000A2581" w:rsidRPr="006136D7" w:rsidRDefault="000A2581" w:rsidP="000A2581">
                  <w:pPr>
                    <w:spacing w:after="0" w:line="240" w:lineRule="auto"/>
                    <w:rPr>
                      <w:rFonts w:ascii="Arial" w:eastAsia="Times New Roman" w:hAnsi="Arial" w:cs="Arial"/>
                      <w:b/>
                      <w:bCs/>
                      <w:color w:val="000000"/>
                    </w:rPr>
                  </w:pPr>
                </w:p>
              </w:tc>
            </w:tr>
            <w:tr w:rsidR="000A2581" w:rsidRPr="00B837AE" w14:paraId="05404BDF" w14:textId="77777777" w:rsidTr="00BF1129">
              <w:trPr>
                <w:trHeight w:val="278"/>
                <w:tblHeader/>
              </w:trPr>
              <w:tc>
                <w:tcPr>
                  <w:tcW w:w="2672" w:type="dxa"/>
                </w:tcPr>
                <w:p w14:paraId="58D97B49" w14:textId="77777777" w:rsidR="000A2581" w:rsidRDefault="000A2581" w:rsidP="000A2581">
                  <w:pPr>
                    <w:spacing w:after="0" w:line="240" w:lineRule="auto"/>
                    <w:rPr>
                      <w:rFonts w:ascii="Arial" w:eastAsia="Times New Roman" w:hAnsi="Arial" w:cs="Arial"/>
                      <w:color w:val="000000"/>
                    </w:rPr>
                  </w:pPr>
                  <w:r>
                    <w:rPr>
                      <w:rFonts w:ascii="Arial" w:eastAsia="Times New Roman" w:hAnsi="Arial" w:cs="Arial"/>
                      <w:color w:val="000000"/>
                    </w:rPr>
                    <w:t>Level 1: low to low/moderate oversight</w:t>
                  </w:r>
                </w:p>
                <w:p w14:paraId="791A6923" w14:textId="0F73643F" w:rsidR="000A2581" w:rsidRPr="00B837AE" w:rsidRDefault="000A2581" w:rsidP="000A2581">
                  <w:pPr>
                    <w:spacing w:after="0" w:line="240" w:lineRule="auto"/>
                    <w:rPr>
                      <w:rFonts w:ascii="Arial" w:eastAsia="Times New Roman" w:hAnsi="Arial" w:cs="Arial"/>
                      <w:color w:val="000000"/>
                    </w:rPr>
                  </w:pPr>
                </w:p>
              </w:tc>
            </w:tr>
            <w:tr w:rsidR="000A2581" w:rsidRPr="00B837AE" w14:paraId="5FA710A6" w14:textId="77777777" w:rsidTr="00BF1129">
              <w:trPr>
                <w:trHeight w:val="278"/>
                <w:tblHeader/>
              </w:trPr>
              <w:tc>
                <w:tcPr>
                  <w:tcW w:w="2672" w:type="dxa"/>
                </w:tcPr>
                <w:p w14:paraId="1DEDCD04" w14:textId="77777777" w:rsidR="000A2581" w:rsidRDefault="000A2581" w:rsidP="000A2581">
                  <w:pPr>
                    <w:spacing w:after="0" w:line="240" w:lineRule="auto"/>
                    <w:rPr>
                      <w:rFonts w:ascii="Arial" w:eastAsia="Times New Roman" w:hAnsi="Arial" w:cs="Arial"/>
                      <w:color w:val="000000"/>
                    </w:rPr>
                  </w:pPr>
                  <w:r>
                    <w:rPr>
                      <w:rFonts w:ascii="Arial" w:eastAsia="Times New Roman" w:hAnsi="Arial" w:cs="Arial"/>
                      <w:color w:val="000000"/>
                    </w:rPr>
                    <w:t>Level 2: low/moderate to moderate oversight</w:t>
                  </w:r>
                </w:p>
                <w:p w14:paraId="0EAB60A3" w14:textId="09BC7554" w:rsidR="000A2581" w:rsidRPr="00B837AE" w:rsidRDefault="000A2581" w:rsidP="000A2581">
                  <w:pPr>
                    <w:spacing w:after="0" w:line="240" w:lineRule="auto"/>
                    <w:rPr>
                      <w:rFonts w:ascii="Arial" w:eastAsia="Times New Roman" w:hAnsi="Arial" w:cs="Arial"/>
                      <w:color w:val="000000"/>
                    </w:rPr>
                  </w:pPr>
                </w:p>
              </w:tc>
            </w:tr>
            <w:tr w:rsidR="000A2581" w:rsidRPr="00B837AE" w14:paraId="751BDF8E" w14:textId="77777777" w:rsidTr="00BF1129">
              <w:trPr>
                <w:trHeight w:val="278"/>
                <w:tblHeader/>
              </w:trPr>
              <w:tc>
                <w:tcPr>
                  <w:tcW w:w="2672" w:type="dxa"/>
                </w:tcPr>
                <w:p w14:paraId="6F559F59" w14:textId="77777777" w:rsidR="000A2581" w:rsidRDefault="000A2581" w:rsidP="000A2581">
                  <w:pPr>
                    <w:spacing w:after="0" w:line="240" w:lineRule="auto"/>
                    <w:rPr>
                      <w:rFonts w:ascii="Arial" w:eastAsia="Times New Roman" w:hAnsi="Arial" w:cs="Arial"/>
                      <w:color w:val="000000"/>
                    </w:rPr>
                  </w:pPr>
                  <w:r>
                    <w:rPr>
                      <w:rFonts w:ascii="Arial" w:eastAsia="Times New Roman" w:hAnsi="Arial" w:cs="Arial"/>
                      <w:color w:val="000000"/>
                    </w:rPr>
                    <w:t>Level 3: moderate to moderate/high oversight</w:t>
                  </w:r>
                </w:p>
                <w:p w14:paraId="27369C6E" w14:textId="46DEE074" w:rsidR="000A2581" w:rsidRPr="00B837AE" w:rsidRDefault="000A2581" w:rsidP="000A2581">
                  <w:pPr>
                    <w:spacing w:after="0" w:line="240" w:lineRule="auto"/>
                    <w:rPr>
                      <w:rFonts w:ascii="Arial" w:eastAsia="Times New Roman" w:hAnsi="Arial" w:cs="Arial"/>
                      <w:color w:val="000000"/>
                    </w:rPr>
                  </w:pPr>
                </w:p>
              </w:tc>
            </w:tr>
            <w:tr w:rsidR="000A2581" w:rsidRPr="00B837AE" w14:paraId="736647DF" w14:textId="77777777" w:rsidTr="00BF1129">
              <w:trPr>
                <w:trHeight w:val="278"/>
                <w:tblHeader/>
              </w:trPr>
              <w:tc>
                <w:tcPr>
                  <w:tcW w:w="2672" w:type="dxa"/>
                </w:tcPr>
                <w:p w14:paraId="1DD9F11B" w14:textId="77777777" w:rsidR="000A2581" w:rsidRDefault="000A2581" w:rsidP="000A2581">
                  <w:pPr>
                    <w:spacing w:after="0" w:line="240" w:lineRule="auto"/>
                    <w:rPr>
                      <w:rFonts w:ascii="Arial" w:eastAsia="Times New Roman" w:hAnsi="Arial" w:cs="Arial"/>
                      <w:color w:val="000000"/>
                    </w:rPr>
                  </w:pPr>
                  <w:r>
                    <w:rPr>
                      <w:rFonts w:ascii="Arial" w:eastAsia="Times New Roman" w:hAnsi="Arial" w:cs="Arial"/>
                      <w:color w:val="000000"/>
                    </w:rPr>
                    <w:t>Level 4: moderate/high to high oversight</w:t>
                  </w:r>
                </w:p>
                <w:p w14:paraId="495C423F" w14:textId="42CF1809" w:rsidR="000A2581" w:rsidRPr="00B837AE" w:rsidRDefault="000A2581" w:rsidP="000A2581">
                  <w:pPr>
                    <w:spacing w:after="0" w:line="240" w:lineRule="auto"/>
                    <w:rPr>
                      <w:rFonts w:ascii="Arial" w:eastAsia="Times New Roman" w:hAnsi="Arial" w:cs="Arial"/>
                      <w:color w:val="000000"/>
                    </w:rPr>
                  </w:pPr>
                </w:p>
              </w:tc>
            </w:tr>
            <w:tr w:rsidR="000A2581" w:rsidRPr="00B837AE" w14:paraId="72313451" w14:textId="77777777" w:rsidTr="00BF1129">
              <w:trPr>
                <w:trHeight w:val="278"/>
                <w:tblHeader/>
              </w:trPr>
              <w:tc>
                <w:tcPr>
                  <w:tcW w:w="2672" w:type="dxa"/>
                </w:tcPr>
                <w:p w14:paraId="1466E91D" w14:textId="77777777" w:rsidR="000A2581" w:rsidRDefault="000A2581" w:rsidP="000A2581">
                  <w:pPr>
                    <w:spacing w:after="0" w:line="240" w:lineRule="auto"/>
                    <w:rPr>
                      <w:rFonts w:ascii="Arial" w:eastAsia="Times New Roman" w:hAnsi="Arial" w:cs="Arial"/>
                      <w:color w:val="000000"/>
                    </w:rPr>
                  </w:pPr>
                  <w:r>
                    <w:rPr>
                      <w:rFonts w:ascii="Arial" w:eastAsia="Times New Roman" w:hAnsi="Arial" w:cs="Arial"/>
                      <w:color w:val="000000"/>
                    </w:rPr>
                    <w:t>Level 5: high to very high oversight</w:t>
                  </w:r>
                </w:p>
                <w:p w14:paraId="35E01FD0" w14:textId="4D03587F" w:rsidR="000A2581" w:rsidRPr="00B837AE" w:rsidRDefault="000A2581" w:rsidP="000A2581">
                  <w:pPr>
                    <w:spacing w:after="0" w:line="240" w:lineRule="auto"/>
                    <w:rPr>
                      <w:rFonts w:ascii="Arial" w:eastAsia="Times New Roman" w:hAnsi="Arial" w:cs="Arial"/>
                      <w:color w:val="000000"/>
                    </w:rPr>
                  </w:pPr>
                </w:p>
              </w:tc>
            </w:tr>
          </w:tbl>
          <w:p w14:paraId="5C2B3019" w14:textId="77777777" w:rsidR="006B7C0D" w:rsidRDefault="006B7C0D" w:rsidP="002079D0">
            <w:pPr>
              <w:spacing w:after="0" w:line="240" w:lineRule="auto"/>
              <w:rPr>
                <w:rFonts w:ascii="Arial" w:eastAsia="Times New Roman" w:hAnsi="Arial" w:cs="Arial"/>
                <w:color w:val="000000"/>
              </w:rPr>
            </w:pPr>
          </w:p>
          <w:p w14:paraId="738B2EAE" w14:textId="5D2AC35E" w:rsidR="008F6438" w:rsidRPr="008F6438" w:rsidRDefault="008F6438" w:rsidP="002079D0">
            <w:pPr>
              <w:spacing w:after="0" w:line="240" w:lineRule="auto"/>
              <w:rPr>
                <w:rFonts w:ascii="Arial" w:eastAsia="Times New Roman" w:hAnsi="Arial" w:cs="Arial"/>
                <w:color w:val="000000"/>
              </w:rPr>
            </w:pPr>
          </w:p>
        </w:tc>
        <w:tc>
          <w:tcPr>
            <w:tcW w:w="1220" w:type="dxa"/>
            <w:tcBorders>
              <w:top w:val="nil"/>
              <w:left w:val="nil"/>
              <w:bottom w:val="nil"/>
              <w:right w:val="nil"/>
            </w:tcBorders>
            <w:shd w:val="clear" w:color="auto" w:fill="auto"/>
            <w:noWrap/>
            <w:vAlign w:val="bottom"/>
            <w:hideMark/>
          </w:tcPr>
          <w:p w14:paraId="3D8ACAEA" w14:textId="77777777" w:rsidR="002079D0" w:rsidRPr="00B837AE" w:rsidRDefault="002079D0" w:rsidP="002079D0">
            <w:pPr>
              <w:spacing w:after="0" w:line="240" w:lineRule="auto"/>
              <w:rPr>
                <w:rFonts w:ascii="Arial" w:eastAsia="Times New Roman" w:hAnsi="Arial" w:cs="Arial"/>
                <w:i/>
                <w:iCs/>
                <w:color w:val="000000"/>
              </w:rPr>
            </w:pPr>
          </w:p>
        </w:tc>
      </w:tr>
    </w:tbl>
    <w:p w14:paraId="72DD7972" w14:textId="7471B618" w:rsidR="006B7C0D" w:rsidRDefault="006B7C0D" w:rsidP="006B7C0D">
      <w:pPr>
        <w:rPr>
          <w:rFonts w:ascii="Arial" w:hAnsi="Arial" w:cs="Arial"/>
          <w:b/>
          <w:bCs/>
        </w:rPr>
      </w:pPr>
      <w:r>
        <w:rPr>
          <w:rFonts w:ascii="Arial" w:hAnsi="Arial" w:cs="Arial"/>
          <w:b/>
          <w:bCs/>
        </w:rPr>
        <w:lastRenderedPageBreak/>
        <w:t>Section C:</w:t>
      </w:r>
      <w:r w:rsidRPr="009B516E">
        <w:rPr>
          <w:rFonts w:ascii="Arial" w:hAnsi="Arial" w:cs="Arial"/>
          <w:b/>
          <w:bCs/>
        </w:rPr>
        <w:t xml:space="preserve"> Advisory Council Review Checklist</w:t>
      </w:r>
    </w:p>
    <w:p w14:paraId="18A6CD20" w14:textId="7C77EA79" w:rsidR="00871200" w:rsidRDefault="00871200" w:rsidP="006B7C0D">
      <w:pPr>
        <w:rPr>
          <w:rFonts w:ascii="Arial" w:hAnsi="Arial" w:cs="Arial"/>
          <w:b/>
          <w:bCs/>
        </w:rPr>
      </w:pPr>
      <w:r>
        <w:rPr>
          <w:rFonts w:ascii="Arial" w:hAnsi="Arial" w:cs="Arial"/>
          <w:b/>
          <w:bCs/>
        </w:rPr>
        <w:t>(Completed by Advisory Council)</w:t>
      </w:r>
    </w:p>
    <w:p w14:paraId="35890599" w14:textId="723C2B20" w:rsidR="006B7C0D" w:rsidRDefault="006B7C0D" w:rsidP="006B7C0D">
      <w:pPr>
        <w:rPr>
          <w:rFonts w:ascii="Arial" w:hAnsi="Arial" w:cs="Arial"/>
          <w:i/>
          <w:iCs/>
        </w:rPr>
      </w:pPr>
      <w:r>
        <w:rPr>
          <w:rFonts w:ascii="Arial" w:hAnsi="Arial" w:cs="Arial"/>
          <w:i/>
          <w:iCs/>
        </w:rPr>
        <w:t xml:space="preserve">The purposes of this section are to (a) assess substantive issues regarding the proposed service, and (b) </w:t>
      </w:r>
      <w:r w:rsidR="003308DB">
        <w:rPr>
          <w:rFonts w:ascii="Arial" w:hAnsi="Arial" w:cs="Arial"/>
          <w:i/>
          <w:iCs/>
        </w:rPr>
        <w:t>support a recommendation regarding approval.</w:t>
      </w:r>
    </w:p>
    <w:p w14:paraId="094F62AA" w14:textId="68A99EA9" w:rsidR="00E84D63" w:rsidRDefault="00E84D63" w:rsidP="006B7C0D">
      <w:pPr>
        <w:rPr>
          <w:rFonts w:ascii="Arial" w:hAnsi="Arial" w:cs="Arial"/>
          <w:i/>
          <w:iCs/>
        </w:rPr>
      </w:pPr>
      <w:r>
        <w:rPr>
          <w:rFonts w:ascii="Arial" w:hAnsi="Arial" w:cs="Arial"/>
          <w:i/>
          <w:iCs/>
        </w:rPr>
        <w:t xml:space="preserve">The first </w:t>
      </w:r>
      <w:r w:rsidR="00C92374">
        <w:rPr>
          <w:rFonts w:ascii="Arial" w:hAnsi="Arial" w:cs="Arial"/>
          <w:i/>
          <w:iCs/>
        </w:rPr>
        <w:t>five</w:t>
      </w:r>
      <w:r>
        <w:rPr>
          <w:rFonts w:ascii="Arial" w:hAnsi="Arial" w:cs="Arial"/>
          <w:i/>
          <w:iCs/>
        </w:rPr>
        <w:t xml:space="preserve"> elements below build on evaluations previously completed at stage 1.</w:t>
      </w:r>
    </w:p>
    <w:p w14:paraId="7C55EC35" w14:textId="624385B1" w:rsidR="003A7F0F" w:rsidRPr="000B3C85" w:rsidRDefault="003A7F0F" w:rsidP="006B7C0D">
      <w:pPr>
        <w:rPr>
          <w:rFonts w:ascii="Arial" w:hAnsi="Arial" w:cs="Arial"/>
          <w:i/>
          <w:iCs/>
        </w:rPr>
      </w:pPr>
      <w:r>
        <w:rPr>
          <w:rFonts w:ascii="Arial" w:hAnsi="Arial" w:cs="Arial"/>
          <w:i/>
          <w:iCs/>
        </w:rPr>
        <w:t>If the answer is “no” to any element, please use the Notes column to identify what needs further development or improvement, and/or what assurances or safeguards could be required to mitigate concerns.</w:t>
      </w:r>
    </w:p>
    <w:tbl>
      <w:tblPr>
        <w:tblW w:w="9634" w:type="dxa"/>
        <w:tblLook w:val="04A0" w:firstRow="1" w:lastRow="0" w:firstColumn="1" w:lastColumn="0" w:noHBand="0" w:noVBand="1"/>
      </w:tblPr>
      <w:tblGrid>
        <w:gridCol w:w="5949"/>
        <w:gridCol w:w="992"/>
        <w:gridCol w:w="2693"/>
      </w:tblGrid>
      <w:tr w:rsidR="00517E31" w:rsidRPr="00C16534" w14:paraId="3D66E31A" w14:textId="542B53B4" w:rsidTr="00BB13E8">
        <w:trPr>
          <w:trHeight w:val="278"/>
          <w:tblHeader/>
        </w:trPr>
        <w:tc>
          <w:tcPr>
            <w:tcW w:w="5949"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4A889BC" w14:textId="77777777" w:rsidR="00517E31" w:rsidRPr="00C16534" w:rsidRDefault="00517E31" w:rsidP="00313BC3">
            <w:pPr>
              <w:spacing w:after="0" w:line="240" w:lineRule="auto"/>
              <w:rPr>
                <w:rFonts w:ascii="Arial" w:eastAsia="Times New Roman" w:hAnsi="Arial" w:cs="Arial"/>
                <w:b/>
                <w:bCs/>
                <w:color w:val="000000"/>
              </w:rPr>
            </w:pPr>
            <w:r w:rsidRPr="00C16534">
              <w:rPr>
                <w:rFonts w:ascii="Arial" w:eastAsia="Times New Roman" w:hAnsi="Arial" w:cs="Arial"/>
                <w:b/>
                <w:bCs/>
                <w:color w:val="000000"/>
              </w:rPr>
              <w:t>Elements</w:t>
            </w:r>
          </w:p>
        </w:tc>
        <w:tc>
          <w:tcPr>
            <w:tcW w:w="992" w:type="dxa"/>
            <w:tcBorders>
              <w:top w:val="single" w:sz="4" w:space="0" w:color="auto"/>
              <w:left w:val="nil"/>
              <w:bottom w:val="single" w:sz="4" w:space="0" w:color="auto"/>
              <w:right w:val="single" w:sz="4" w:space="0" w:color="auto"/>
            </w:tcBorders>
            <w:shd w:val="clear" w:color="auto" w:fill="FFD966" w:themeFill="accent4" w:themeFillTint="99"/>
            <w:noWrap/>
          </w:tcPr>
          <w:p w14:paraId="30B8D241" w14:textId="77777777" w:rsidR="00517E31" w:rsidRPr="00C16534" w:rsidRDefault="00517E31" w:rsidP="00313BC3">
            <w:pPr>
              <w:spacing w:after="0" w:line="240" w:lineRule="auto"/>
              <w:rPr>
                <w:rFonts w:ascii="Arial" w:eastAsia="Times New Roman" w:hAnsi="Arial" w:cs="Arial"/>
                <w:b/>
                <w:bCs/>
                <w:color w:val="000000"/>
              </w:rPr>
            </w:pPr>
            <w:r w:rsidRPr="00C16534">
              <w:rPr>
                <w:rFonts w:ascii="Arial" w:eastAsia="Times New Roman" w:hAnsi="Arial" w:cs="Arial"/>
                <w:b/>
                <w:bCs/>
                <w:color w:val="000000"/>
              </w:rPr>
              <w:t>Yes/No</w:t>
            </w:r>
          </w:p>
        </w:tc>
        <w:tc>
          <w:tcPr>
            <w:tcW w:w="2693" w:type="dxa"/>
            <w:tcBorders>
              <w:top w:val="single" w:sz="4" w:space="0" w:color="auto"/>
              <w:left w:val="nil"/>
              <w:bottom w:val="single" w:sz="4" w:space="0" w:color="auto"/>
              <w:right w:val="single" w:sz="4" w:space="0" w:color="auto"/>
            </w:tcBorders>
            <w:shd w:val="clear" w:color="auto" w:fill="FFD966" w:themeFill="accent4" w:themeFillTint="99"/>
          </w:tcPr>
          <w:p w14:paraId="1D36F211" w14:textId="371F8971" w:rsidR="00517E31" w:rsidRPr="00C16534" w:rsidRDefault="004F38BA" w:rsidP="00313BC3">
            <w:pPr>
              <w:spacing w:after="0" w:line="240" w:lineRule="auto"/>
              <w:rPr>
                <w:rFonts w:ascii="Arial" w:eastAsia="Times New Roman" w:hAnsi="Arial" w:cs="Arial"/>
                <w:b/>
                <w:bCs/>
                <w:color w:val="000000"/>
              </w:rPr>
            </w:pPr>
            <w:r>
              <w:rPr>
                <w:rFonts w:ascii="Arial" w:eastAsia="Times New Roman" w:hAnsi="Arial" w:cs="Arial"/>
                <w:b/>
                <w:bCs/>
                <w:color w:val="000000"/>
              </w:rPr>
              <w:t>Notes</w:t>
            </w:r>
          </w:p>
        </w:tc>
      </w:tr>
      <w:tr w:rsidR="00517E31" w:rsidRPr="00B837AE" w14:paraId="109D0F0D" w14:textId="5FF12933"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0E302898" w14:textId="77777777" w:rsidR="00517E31" w:rsidRDefault="004F38BA" w:rsidP="00313BC3">
            <w:pPr>
              <w:spacing w:after="0" w:line="240" w:lineRule="auto"/>
              <w:rPr>
                <w:rFonts w:ascii="Arial" w:eastAsia="Times New Roman" w:hAnsi="Arial" w:cs="Arial"/>
                <w:b/>
                <w:bCs/>
                <w:color w:val="000000"/>
              </w:rPr>
            </w:pPr>
            <w:r w:rsidRPr="00F63FE5">
              <w:rPr>
                <w:rFonts w:ascii="Arial" w:eastAsia="Times New Roman" w:hAnsi="Arial" w:cs="Arial"/>
                <w:b/>
                <w:bCs/>
                <w:color w:val="000000"/>
              </w:rPr>
              <w:t>1</w:t>
            </w:r>
            <w:r w:rsidR="002C6783">
              <w:rPr>
                <w:rFonts w:ascii="Arial" w:eastAsia="Times New Roman" w:hAnsi="Arial" w:cs="Arial"/>
                <w:b/>
                <w:bCs/>
                <w:color w:val="000000"/>
              </w:rPr>
              <w:t>:</w:t>
            </w:r>
            <w:r w:rsidRPr="00F63FE5">
              <w:rPr>
                <w:rFonts w:ascii="Arial" w:eastAsia="Times New Roman" w:hAnsi="Arial" w:cs="Arial"/>
                <w:b/>
                <w:bCs/>
                <w:color w:val="000000"/>
              </w:rPr>
              <w:t xml:space="preserve"> VALUABLE LEGAL HELP</w:t>
            </w:r>
          </w:p>
          <w:p w14:paraId="1A2F95AD" w14:textId="536CC0E0" w:rsidR="003A7F0F" w:rsidRPr="00F63FE5" w:rsidRDefault="003A7F0F" w:rsidP="00313BC3">
            <w:pPr>
              <w:spacing w:after="0" w:line="240" w:lineRule="auto"/>
              <w:rPr>
                <w:rFonts w:ascii="Arial" w:eastAsia="Times New Roman" w:hAnsi="Arial" w:cs="Arial"/>
                <w:b/>
                <w:bCs/>
                <w:color w:val="000000"/>
              </w:rPr>
            </w:pPr>
          </w:p>
        </w:tc>
        <w:tc>
          <w:tcPr>
            <w:tcW w:w="992" w:type="dxa"/>
            <w:tcBorders>
              <w:top w:val="single" w:sz="4" w:space="0" w:color="auto"/>
              <w:left w:val="nil"/>
              <w:bottom w:val="single" w:sz="4" w:space="0" w:color="auto"/>
              <w:right w:val="single" w:sz="4" w:space="0" w:color="auto"/>
            </w:tcBorders>
            <w:shd w:val="clear" w:color="auto" w:fill="000000" w:themeFill="text1"/>
            <w:noWrap/>
          </w:tcPr>
          <w:p w14:paraId="2E8DCA77"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tcPr>
          <w:p w14:paraId="41C67E1E" w14:textId="549B150E" w:rsidR="00F63FE5" w:rsidRPr="00B837AE" w:rsidRDefault="00F63FE5" w:rsidP="003A7F0F">
            <w:pPr>
              <w:spacing w:after="0" w:line="240" w:lineRule="auto"/>
              <w:rPr>
                <w:rFonts w:ascii="Arial" w:eastAsia="Times New Roman" w:hAnsi="Arial" w:cs="Arial"/>
                <w:color w:val="000000"/>
              </w:rPr>
            </w:pPr>
          </w:p>
        </w:tc>
      </w:tr>
      <w:tr w:rsidR="00517E31" w:rsidRPr="00B837AE" w14:paraId="77BF99FC" w14:textId="76E110A6"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5BC5F6D4" w14:textId="4D056DBC" w:rsidR="00517E31" w:rsidRDefault="00F63FE5" w:rsidP="00313BC3">
            <w:pPr>
              <w:spacing w:after="0" w:line="240" w:lineRule="auto"/>
              <w:rPr>
                <w:rFonts w:ascii="Arial" w:eastAsia="Times New Roman" w:hAnsi="Arial" w:cs="Arial"/>
                <w:color w:val="000000"/>
              </w:rPr>
            </w:pPr>
            <w:r>
              <w:rPr>
                <w:rFonts w:ascii="Arial" w:eastAsia="Times New Roman" w:hAnsi="Arial" w:cs="Arial"/>
                <w:color w:val="000000"/>
              </w:rPr>
              <w:t>1</w:t>
            </w:r>
            <w:r w:rsidR="00517E31">
              <w:rPr>
                <w:rFonts w:ascii="Arial" w:eastAsia="Times New Roman" w:hAnsi="Arial" w:cs="Arial"/>
                <w:color w:val="000000"/>
              </w:rPr>
              <w:t xml:space="preserve">a) </w:t>
            </w:r>
            <w:r w:rsidR="004F38BA">
              <w:rPr>
                <w:rFonts w:ascii="Arial" w:eastAsia="Times New Roman" w:hAnsi="Arial" w:cs="Arial"/>
                <w:color w:val="000000"/>
              </w:rPr>
              <w:t>The applicant organization, and the individuals involved in developing and delivering the service, have adequate relevant experience and expertise.</w:t>
            </w:r>
          </w:p>
          <w:p w14:paraId="74A2C85F" w14:textId="1752BA68" w:rsidR="00F63FE5" w:rsidRPr="00C61581" w:rsidRDefault="00F63FE5"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noWrap/>
          </w:tcPr>
          <w:p w14:paraId="23EDE038"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tcPr>
          <w:p w14:paraId="3348A2A5" w14:textId="77777777" w:rsidR="00517E31" w:rsidRPr="00B837AE" w:rsidRDefault="00517E31" w:rsidP="00313BC3">
            <w:pPr>
              <w:spacing w:after="0" w:line="240" w:lineRule="auto"/>
              <w:rPr>
                <w:rFonts w:ascii="Arial" w:eastAsia="Times New Roman" w:hAnsi="Arial" w:cs="Arial"/>
                <w:color w:val="000000"/>
              </w:rPr>
            </w:pPr>
          </w:p>
        </w:tc>
      </w:tr>
      <w:tr w:rsidR="00762DB7" w:rsidRPr="00B837AE" w14:paraId="1CEBFFC3" w14:textId="77777777"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5E11C0DC" w14:textId="60EE4B17" w:rsidR="00762DB7" w:rsidRDefault="00762DB7" w:rsidP="00313BC3">
            <w:pPr>
              <w:spacing w:after="0" w:line="240" w:lineRule="auto"/>
              <w:rPr>
                <w:rFonts w:ascii="Arial" w:eastAsia="Times New Roman" w:hAnsi="Arial" w:cs="Arial"/>
                <w:color w:val="000000"/>
              </w:rPr>
            </w:pPr>
            <w:r>
              <w:rPr>
                <w:rFonts w:ascii="Arial" w:eastAsia="Times New Roman" w:hAnsi="Arial" w:cs="Arial"/>
                <w:color w:val="000000"/>
              </w:rPr>
              <w:t>1b) The service appears designed to produce</w:t>
            </w:r>
            <w:r w:rsidR="000600CE">
              <w:rPr>
                <w:rFonts w:ascii="Arial" w:eastAsia="Times New Roman" w:hAnsi="Arial" w:cs="Arial"/>
                <w:color w:val="000000"/>
              </w:rPr>
              <w:t xml:space="preserve"> the outputs that a user would expect to receive (</w:t>
            </w:r>
            <w:proofErr w:type="gramStart"/>
            <w:r w:rsidR="000600CE">
              <w:rPr>
                <w:rFonts w:ascii="Arial" w:eastAsia="Times New Roman" w:hAnsi="Arial" w:cs="Arial"/>
                <w:color w:val="000000"/>
              </w:rPr>
              <w:t>e.g.</w:t>
            </w:r>
            <w:proofErr w:type="gramEnd"/>
            <w:r w:rsidR="000600CE">
              <w:rPr>
                <w:rFonts w:ascii="Arial" w:eastAsia="Times New Roman" w:hAnsi="Arial" w:cs="Arial"/>
                <w:color w:val="000000"/>
              </w:rPr>
              <w:t xml:space="preserve"> the appropriate legal form for the issue for which the user sought assistance).</w:t>
            </w:r>
          </w:p>
          <w:p w14:paraId="47F6FE76" w14:textId="4759E0CC" w:rsidR="00762DB7" w:rsidRDefault="00762DB7"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noWrap/>
          </w:tcPr>
          <w:p w14:paraId="698CDC91" w14:textId="77777777" w:rsidR="00762DB7" w:rsidRPr="00B837AE" w:rsidRDefault="00762DB7"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tcPr>
          <w:p w14:paraId="5BF68F80" w14:textId="77777777" w:rsidR="00762DB7" w:rsidRPr="00B837AE" w:rsidRDefault="00762DB7" w:rsidP="00313BC3">
            <w:pPr>
              <w:spacing w:after="0" w:line="240" w:lineRule="auto"/>
              <w:rPr>
                <w:rFonts w:ascii="Arial" w:eastAsia="Times New Roman" w:hAnsi="Arial" w:cs="Arial"/>
                <w:color w:val="000000"/>
              </w:rPr>
            </w:pPr>
          </w:p>
        </w:tc>
      </w:tr>
      <w:tr w:rsidR="00517E31" w:rsidRPr="00B837AE" w14:paraId="413FC3C1" w14:textId="049474FA"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1E54D51E" w14:textId="1DD72D21" w:rsidR="00517E31" w:rsidRDefault="00F63FE5" w:rsidP="00313BC3">
            <w:pPr>
              <w:spacing w:after="0" w:line="240" w:lineRule="auto"/>
              <w:rPr>
                <w:rFonts w:ascii="Arial" w:eastAsia="Times New Roman" w:hAnsi="Arial" w:cs="Arial"/>
                <w:color w:val="000000"/>
              </w:rPr>
            </w:pPr>
            <w:r>
              <w:rPr>
                <w:rFonts w:ascii="Arial" w:eastAsia="Times New Roman" w:hAnsi="Arial" w:cs="Arial"/>
                <w:color w:val="000000"/>
              </w:rPr>
              <w:t>1</w:t>
            </w:r>
            <w:r w:rsidR="00762DB7">
              <w:rPr>
                <w:rFonts w:ascii="Arial" w:eastAsia="Times New Roman" w:hAnsi="Arial" w:cs="Arial"/>
                <w:color w:val="000000"/>
              </w:rPr>
              <w:t>c</w:t>
            </w:r>
            <w:r w:rsidR="004F38BA">
              <w:rPr>
                <w:rFonts w:ascii="Arial" w:eastAsia="Times New Roman" w:hAnsi="Arial" w:cs="Arial"/>
                <w:color w:val="000000"/>
              </w:rPr>
              <w:t>) The a</w:t>
            </w:r>
            <w:r>
              <w:rPr>
                <w:rFonts w:ascii="Arial" w:eastAsia="Times New Roman" w:hAnsi="Arial" w:cs="Arial"/>
                <w:color w:val="000000"/>
              </w:rPr>
              <w:t xml:space="preserve">pplicant </w:t>
            </w:r>
            <w:r w:rsidR="00FA721D">
              <w:rPr>
                <w:rFonts w:ascii="Arial" w:eastAsia="Times New Roman" w:hAnsi="Arial" w:cs="Arial"/>
                <w:color w:val="000000"/>
              </w:rPr>
              <w:t>has established</w:t>
            </w:r>
            <w:r>
              <w:rPr>
                <w:rFonts w:ascii="Arial" w:eastAsia="Times New Roman" w:hAnsi="Arial" w:cs="Arial"/>
                <w:color w:val="000000"/>
              </w:rPr>
              <w:t xml:space="preserve"> adequate processes for keeping the service legally up-to-date and maintaining ongoing quality assurance.</w:t>
            </w:r>
          </w:p>
          <w:p w14:paraId="29C882B6" w14:textId="55722719" w:rsidR="004F38BA" w:rsidRPr="00C61581" w:rsidRDefault="004F38BA"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noWrap/>
          </w:tcPr>
          <w:p w14:paraId="0C4B5670"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tcPr>
          <w:p w14:paraId="4E5856EA" w14:textId="77777777" w:rsidR="00517E31" w:rsidRPr="00B837AE" w:rsidRDefault="00517E31" w:rsidP="00313BC3">
            <w:pPr>
              <w:spacing w:after="0" w:line="240" w:lineRule="auto"/>
              <w:rPr>
                <w:rFonts w:ascii="Arial" w:eastAsia="Times New Roman" w:hAnsi="Arial" w:cs="Arial"/>
                <w:color w:val="000000"/>
              </w:rPr>
            </w:pPr>
          </w:p>
        </w:tc>
      </w:tr>
      <w:tr w:rsidR="004F38BA" w:rsidRPr="00B837AE" w14:paraId="76C93C2E" w14:textId="77777777"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111297E4" w14:textId="72808421" w:rsidR="004F38BA" w:rsidRDefault="00F63FE5" w:rsidP="00313BC3">
            <w:pPr>
              <w:spacing w:after="0" w:line="240" w:lineRule="auto"/>
              <w:rPr>
                <w:rFonts w:ascii="Arial" w:eastAsia="Times New Roman" w:hAnsi="Arial" w:cs="Arial"/>
                <w:color w:val="000000"/>
              </w:rPr>
            </w:pPr>
            <w:r>
              <w:rPr>
                <w:rFonts w:ascii="Arial" w:eastAsia="Times New Roman" w:hAnsi="Arial" w:cs="Arial"/>
                <w:color w:val="000000"/>
              </w:rPr>
              <w:t>1</w:t>
            </w:r>
            <w:r w:rsidR="00762DB7">
              <w:rPr>
                <w:rFonts w:ascii="Arial" w:eastAsia="Times New Roman" w:hAnsi="Arial" w:cs="Arial"/>
                <w:color w:val="000000"/>
              </w:rPr>
              <w:t>d</w:t>
            </w:r>
            <w:r>
              <w:rPr>
                <w:rFonts w:ascii="Arial" w:eastAsia="Times New Roman" w:hAnsi="Arial" w:cs="Arial"/>
                <w:color w:val="000000"/>
              </w:rPr>
              <w:t>) The service could reasonably be expected to provide legal assistance</w:t>
            </w:r>
            <w:r w:rsidRPr="002F3CBF">
              <w:rPr>
                <w:rFonts w:ascii="Arial" w:eastAsia="Times New Roman" w:hAnsi="Arial" w:cs="Arial"/>
                <w:color w:val="000000"/>
              </w:rPr>
              <w:t xml:space="preserve"> at a competence level </w:t>
            </w:r>
            <w:r>
              <w:rPr>
                <w:rFonts w:ascii="Arial" w:eastAsia="Times New Roman" w:hAnsi="Arial" w:cs="Arial"/>
                <w:color w:val="000000"/>
              </w:rPr>
              <w:t>superior to</w:t>
            </w:r>
            <w:r w:rsidRPr="002F3CBF">
              <w:rPr>
                <w:rFonts w:ascii="Arial" w:eastAsia="Times New Roman" w:hAnsi="Arial" w:cs="Arial"/>
                <w:color w:val="000000"/>
              </w:rPr>
              <w:t xml:space="preserve"> self-representation</w:t>
            </w:r>
            <w:r>
              <w:rPr>
                <w:rFonts w:ascii="Arial" w:eastAsia="Times New Roman" w:hAnsi="Arial" w:cs="Arial"/>
                <w:color w:val="000000"/>
              </w:rPr>
              <w:t>.</w:t>
            </w:r>
          </w:p>
          <w:p w14:paraId="05E7366B" w14:textId="59AB0603" w:rsidR="00F63FE5" w:rsidRPr="00C61581" w:rsidRDefault="00F63FE5"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noWrap/>
          </w:tcPr>
          <w:p w14:paraId="121F67C3" w14:textId="77777777" w:rsidR="004F38BA" w:rsidRPr="00B837AE" w:rsidRDefault="004F38BA"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tcPr>
          <w:p w14:paraId="59DC62DA" w14:textId="77777777" w:rsidR="004F38BA" w:rsidRPr="00B837AE" w:rsidRDefault="004F38BA" w:rsidP="00313BC3">
            <w:pPr>
              <w:spacing w:after="0" w:line="240" w:lineRule="auto"/>
              <w:rPr>
                <w:rFonts w:ascii="Arial" w:eastAsia="Times New Roman" w:hAnsi="Arial" w:cs="Arial"/>
                <w:color w:val="000000"/>
              </w:rPr>
            </w:pPr>
          </w:p>
        </w:tc>
      </w:tr>
      <w:tr w:rsidR="004F38BA" w:rsidRPr="00B837AE" w14:paraId="7C54269D" w14:textId="77777777"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E7E6E6" w:themeFill="background2"/>
          </w:tcPr>
          <w:p w14:paraId="04962300" w14:textId="5329FAEB" w:rsidR="00F63FE5" w:rsidRDefault="00F63FE5" w:rsidP="00F63FE5">
            <w:pPr>
              <w:spacing w:after="0" w:line="240" w:lineRule="auto"/>
              <w:rPr>
                <w:rFonts w:ascii="Arial" w:eastAsia="Times New Roman" w:hAnsi="Arial" w:cs="Arial"/>
                <w:color w:val="000000"/>
              </w:rPr>
            </w:pPr>
            <w:r>
              <w:rPr>
                <w:rFonts w:ascii="Arial" w:eastAsia="Times New Roman" w:hAnsi="Arial" w:cs="Arial"/>
                <w:color w:val="000000"/>
              </w:rPr>
              <w:t xml:space="preserve">1) </w:t>
            </w:r>
            <w:r w:rsidR="00EB1EBB">
              <w:rPr>
                <w:rFonts w:ascii="Arial" w:eastAsia="Times New Roman" w:hAnsi="Arial" w:cs="Arial"/>
                <w:color w:val="000000"/>
              </w:rPr>
              <w:t>Overall, t</w:t>
            </w:r>
            <w:r>
              <w:rPr>
                <w:rFonts w:ascii="Arial" w:eastAsia="Times New Roman" w:hAnsi="Arial" w:cs="Arial"/>
                <w:color w:val="000000"/>
              </w:rPr>
              <w:t>he service appears capable of providing valuable legal help to Ontario consumers.</w:t>
            </w:r>
          </w:p>
          <w:p w14:paraId="4450F0A0" w14:textId="77777777" w:rsidR="004F38BA" w:rsidRPr="00C61581" w:rsidRDefault="004F38BA"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E7E6E6" w:themeFill="background2"/>
            <w:noWrap/>
          </w:tcPr>
          <w:p w14:paraId="702C06E2" w14:textId="77777777" w:rsidR="004F38BA" w:rsidRPr="00B837AE" w:rsidRDefault="004F38BA"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shd w:val="clear" w:color="auto" w:fill="E7E6E6" w:themeFill="background2"/>
          </w:tcPr>
          <w:p w14:paraId="6411075B" w14:textId="77777777" w:rsidR="004F38BA" w:rsidRPr="00B837AE" w:rsidRDefault="004F38BA" w:rsidP="00313BC3">
            <w:pPr>
              <w:spacing w:after="0" w:line="240" w:lineRule="auto"/>
              <w:rPr>
                <w:rFonts w:ascii="Arial" w:eastAsia="Times New Roman" w:hAnsi="Arial" w:cs="Arial"/>
                <w:color w:val="000000"/>
              </w:rPr>
            </w:pPr>
          </w:p>
        </w:tc>
      </w:tr>
      <w:tr w:rsidR="004F38BA" w:rsidRPr="00B837AE" w14:paraId="703ECA0A" w14:textId="77777777"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000000" w:themeFill="text1"/>
          </w:tcPr>
          <w:p w14:paraId="0D7538EA" w14:textId="77777777" w:rsidR="004F38BA" w:rsidRPr="00C61581" w:rsidRDefault="004F38BA"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000000" w:themeFill="text1"/>
            <w:noWrap/>
          </w:tcPr>
          <w:p w14:paraId="65151464" w14:textId="77777777" w:rsidR="004F38BA" w:rsidRPr="00B837AE" w:rsidRDefault="004F38BA"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shd w:val="clear" w:color="auto" w:fill="000000" w:themeFill="text1"/>
          </w:tcPr>
          <w:p w14:paraId="74BC20AF" w14:textId="77777777" w:rsidR="004F38BA" w:rsidRPr="00B837AE" w:rsidRDefault="004F38BA" w:rsidP="00313BC3">
            <w:pPr>
              <w:spacing w:after="0" w:line="240" w:lineRule="auto"/>
              <w:rPr>
                <w:rFonts w:ascii="Arial" w:eastAsia="Times New Roman" w:hAnsi="Arial" w:cs="Arial"/>
                <w:color w:val="000000"/>
              </w:rPr>
            </w:pPr>
          </w:p>
        </w:tc>
      </w:tr>
      <w:tr w:rsidR="004F38BA" w:rsidRPr="00B837AE" w14:paraId="676B9CF0" w14:textId="77777777"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46F69BE2" w14:textId="77777777" w:rsidR="00F63FE5" w:rsidRDefault="00F63FE5" w:rsidP="00F63FE5">
            <w:pPr>
              <w:spacing w:after="0" w:line="240" w:lineRule="auto"/>
              <w:rPr>
                <w:rFonts w:ascii="Arial" w:eastAsia="Times New Roman" w:hAnsi="Arial" w:cs="Arial"/>
                <w:b/>
                <w:bCs/>
                <w:color w:val="000000"/>
              </w:rPr>
            </w:pPr>
            <w:r w:rsidRPr="00F63FE5">
              <w:rPr>
                <w:rFonts w:ascii="Arial" w:eastAsia="Times New Roman" w:hAnsi="Arial" w:cs="Arial"/>
                <w:b/>
                <w:bCs/>
                <w:color w:val="000000"/>
              </w:rPr>
              <w:t>2</w:t>
            </w:r>
            <w:r w:rsidR="002C6783">
              <w:rPr>
                <w:rFonts w:ascii="Arial" w:eastAsia="Times New Roman" w:hAnsi="Arial" w:cs="Arial"/>
                <w:b/>
                <w:bCs/>
                <w:color w:val="000000"/>
              </w:rPr>
              <w:t>:</w:t>
            </w:r>
            <w:r w:rsidRPr="00F63FE5">
              <w:rPr>
                <w:rFonts w:ascii="Arial" w:eastAsia="Times New Roman" w:hAnsi="Arial" w:cs="Arial"/>
                <w:b/>
                <w:bCs/>
                <w:color w:val="000000"/>
              </w:rPr>
              <w:t xml:space="preserve"> INNOVATION</w:t>
            </w:r>
          </w:p>
          <w:p w14:paraId="534539C4" w14:textId="6892132D" w:rsidR="003A7F0F" w:rsidRPr="00F63FE5" w:rsidRDefault="003A7F0F" w:rsidP="00F63FE5">
            <w:pPr>
              <w:spacing w:after="0" w:line="240" w:lineRule="auto"/>
              <w:rPr>
                <w:rFonts w:ascii="Arial" w:eastAsia="Times New Roman" w:hAnsi="Arial" w:cs="Arial"/>
                <w:b/>
                <w:bCs/>
                <w:color w:val="000000"/>
              </w:rPr>
            </w:pPr>
          </w:p>
        </w:tc>
        <w:tc>
          <w:tcPr>
            <w:tcW w:w="992" w:type="dxa"/>
            <w:tcBorders>
              <w:top w:val="single" w:sz="4" w:space="0" w:color="auto"/>
              <w:left w:val="nil"/>
              <w:bottom w:val="single" w:sz="4" w:space="0" w:color="auto"/>
              <w:right w:val="single" w:sz="4" w:space="0" w:color="auto"/>
            </w:tcBorders>
            <w:shd w:val="clear" w:color="auto" w:fill="000000" w:themeFill="text1"/>
            <w:noWrap/>
          </w:tcPr>
          <w:p w14:paraId="21C5FB75" w14:textId="77777777" w:rsidR="004F38BA" w:rsidRPr="00B837AE" w:rsidRDefault="004F38BA"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tcPr>
          <w:p w14:paraId="434C7685" w14:textId="2BA68A6B" w:rsidR="00F63FE5" w:rsidRPr="00B837AE" w:rsidRDefault="00F63FE5" w:rsidP="003A7F0F">
            <w:pPr>
              <w:spacing w:after="0" w:line="240" w:lineRule="auto"/>
              <w:rPr>
                <w:rFonts w:ascii="Arial" w:eastAsia="Times New Roman" w:hAnsi="Arial" w:cs="Arial"/>
                <w:color w:val="000000"/>
              </w:rPr>
            </w:pPr>
          </w:p>
        </w:tc>
      </w:tr>
      <w:tr w:rsidR="004F38BA" w:rsidRPr="00B837AE" w14:paraId="7983114B" w14:textId="77777777"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E7E6E6" w:themeFill="background2"/>
          </w:tcPr>
          <w:p w14:paraId="48881BC3" w14:textId="77777777" w:rsidR="004F38BA" w:rsidRDefault="002C6783" w:rsidP="00313BC3">
            <w:pPr>
              <w:spacing w:after="0" w:line="240" w:lineRule="auto"/>
              <w:rPr>
                <w:rFonts w:ascii="Arial" w:eastAsia="Times New Roman" w:hAnsi="Arial" w:cs="Arial"/>
                <w:color w:val="000000"/>
              </w:rPr>
            </w:pPr>
            <w:r>
              <w:rPr>
                <w:rFonts w:ascii="Arial" w:eastAsia="Times New Roman" w:hAnsi="Arial" w:cs="Arial"/>
                <w:color w:val="000000"/>
              </w:rPr>
              <w:t>2) The service appears capable of being innovative, including in any of the following ways: application of existing tech, development of new tech, improvement in efficiency or quality of service, or increase in scope, scale, or market of legal services.</w:t>
            </w:r>
          </w:p>
          <w:p w14:paraId="48C992F8" w14:textId="00F16A4F" w:rsidR="00956EAA" w:rsidRPr="00C61581" w:rsidRDefault="00956EAA"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E7E6E6" w:themeFill="background2"/>
            <w:noWrap/>
          </w:tcPr>
          <w:p w14:paraId="7818028A" w14:textId="77777777" w:rsidR="004F38BA" w:rsidRPr="00B837AE" w:rsidRDefault="004F38BA"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shd w:val="clear" w:color="auto" w:fill="E7E6E6" w:themeFill="background2"/>
          </w:tcPr>
          <w:p w14:paraId="4C266F27" w14:textId="77777777" w:rsidR="004F38BA" w:rsidRPr="00B837AE" w:rsidRDefault="004F38BA" w:rsidP="00313BC3">
            <w:pPr>
              <w:spacing w:after="0" w:line="240" w:lineRule="auto"/>
              <w:rPr>
                <w:rFonts w:ascii="Arial" w:eastAsia="Times New Roman" w:hAnsi="Arial" w:cs="Arial"/>
                <w:color w:val="000000"/>
              </w:rPr>
            </w:pPr>
          </w:p>
        </w:tc>
      </w:tr>
      <w:tr w:rsidR="004F38BA" w:rsidRPr="00B837AE" w14:paraId="3A1281C6" w14:textId="77777777"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000000" w:themeFill="text1"/>
          </w:tcPr>
          <w:p w14:paraId="7825FFA0" w14:textId="77777777" w:rsidR="004F38BA" w:rsidRPr="00C61581" w:rsidRDefault="004F38BA"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000000" w:themeFill="text1"/>
            <w:noWrap/>
          </w:tcPr>
          <w:p w14:paraId="64CC8CEB" w14:textId="77777777" w:rsidR="004F38BA" w:rsidRPr="00B837AE" w:rsidRDefault="004F38BA"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shd w:val="clear" w:color="auto" w:fill="000000" w:themeFill="text1"/>
          </w:tcPr>
          <w:p w14:paraId="1646ED83" w14:textId="77777777" w:rsidR="004F38BA" w:rsidRPr="00B837AE" w:rsidRDefault="004F38BA" w:rsidP="00313BC3">
            <w:pPr>
              <w:spacing w:after="0" w:line="240" w:lineRule="auto"/>
              <w:rPr>
                <w:rFonts w:ascii="Arial" w:eastAsia="Times New Roman" w:hAnsi="Arial" w:cs="Arial"/>
                <w:color w:val="000000"/>
              </w:rPr>
            </w:pPr>
          </w:p>
        </w:tc>
      </w:tr>
      <w:tr w:rsidR="00517E31" w:rsidRPr="00B837AE" w14:paraId="500D7E1E" w14:textId="2E0B1C69"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496C69ED" w14:textId="77777777" w:rsidR="00517E31" w:rsidRPr="00956EAA" w:rsidRDefault="00956EAA" w:rsidP="00313BC3">
            <w:pPr>
              <w:spacing w:after="0" w:line="240" w:lineRule="auto"/>
              <w:rPr>
                <w:rFonts w:ascii="Arial" w:eastAsia="Times New Roman" w:hAnsi="Arial" w:cs="Arial"/>
                <w:b/>
                <w:bCs/>
                <w:color w:val="000000"/>
              </w:rPr>
            </w:pPr>
            <w:r w:rsidRPr="00956EAA">
              <w:rPr>
                <w:rFonts w:ascii="Arial" w:eastAsia="Times New Roman" w:hAnsi="Arial" w:cs="Arial"/>
                <w:b/>
                <w:bCs/>
                <w:color w:val="000000"/>
              </w:rPr>
              <w:t>3: ACCESS TO LEGAL SERVICES AND/OR ACCESS TO JUSTICE</w:t>
            </w:r>
          </w:p>
          <w:p w14:paraId="0A1A5A2B" w14:textId="289DD11F" w:rsidR="00956EAA" w:rsidRPr="00C61581" w:rsidRDefault="00956EAA"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000000" w:themeFill="text1"/>
            <w:noWrap/>
          </w:tcPr>
          <w:p w14:paraId="3001CC75"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tcPr>
          <w:p w14:paraId="7B4DB3F8" w14:textId="7DC71493" w:rsidR="00517E31" w:rsidRPr="00B837AE" w:rsidRDefault="00517E31" w:rsidP="00313BC3">
            <w:pPr>
              <w:spacing w:after="0" w:line="240" w:lineRule="auto"/>
              <w:rPr>
                <w:rFonts w:ascii="Arial" w:eastAsia="Times New Roman" w:hAnsi="Arial" w:cs="Arial"/>
                <w:color w:val="000000"/>
              </w:rPr>
            </w:pPr>
          </w:p>
        </w:tc>
      </w:tr>
      <w:tr w:rsidR="00517E31" w:rsidRPr="00B837AE" w14:paraId="4082162A" w14:textId="6EFE2A66"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E7E6E6" w:themeFill="background2"/>
          </w:tcPr>
          <w:p w14:paraId="28C76A43" w14:textId="77777777" w:rsidR="00517E31" w:rsidRDefault="007A07C9" w:rsidP="00313BC3">
            <w:pPr>
              <w:spacing w:after="0" w:line="240" w:lineRule="auto"/>
              <w:rPr>
                <w:rFonts w:ascii="Arial" w:eastAsia="Times New Roman" w:hAnsi="Arial" w:cs="Arial"/>
                <w:color w:val="000000"/>
              </w:rPr>
            </w:pPr>
            <w:r>
              <w:rPr>
                <w:rFonts w:ascii="Arial" w:eastAsia="Times New Roman" w:hAnsi="Arial" w:cs="Arial"/>
                <w:color w:val="000000"/>
              </w:rPr>
              <w:t>3) The service appears capable of improving access to legal services and/or access to justice.</w:t>
            </w:r>
          </w:p>
          <w:p w14:paraId="2061822D" w14:textId="2965284A" w:rsidR="00D25807" w:rsidRPr="00C61581" w:rsidRDefault="00D25807"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E7E6E6" w:themeFill="background2"/>
            <w:noWrap/>
          </w:tcPr>
          <w:p w14:paraId="57CBCCF1"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shd w:val="clear" w:color="auto" w:fill="E7E6E6" w:themeFill="background2"/>
          </w:tcPr>
          <w:p w14:paraId="27AD8E42" w14:textId="77777777" w:rsidR="00517E31" w:rsidRPr="00B837AE" w:rsidRDefault="00517E31" w:rsidP="00313BC3">
            <w:pPr>
              <w:spacing w:after="0" w:line="240" w:lineRule="auto"/>
              <w:rPr>
                <w:rFonts w:ascii="Arial" w:eastAsia="Times New Roman" w:hAnsi="Arial" w:cs="Arial"/>
                <w:color w:val="000000"/>
              </w:rPr>
            </w:pPr>
          </w:p>
        </w:tc>
      </w:tr>
      <w:tr w:rsidR="00517E31" w:rsidRPr="00B837AE" w14:paraId="2C67249F" w14:textId="48372F8D"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000000" w:themeFill="text1"/>
          </w:tcPr>
          <w:p w14:paraId="63781381" w14:textId="51048E8B" w:rsidR="00517E31" w:rsidRPr="00C61581" w:rsidRDefault="00517E31"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000000" w:themeFill="text1"/>
            <w:noWrap/>
          </w:tcPr>
          <w:p w14:paraId="10912C8F"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shd w:val="clear" w:color="auto" w:fill="000000" w:themeFill="text1"/>
          </w:tcPr>
          <w:p w14:paraId="08280932" w14:textId="77777777" w:rsidR="00517E31" w:rsidRPr="00B837AE" w:rsidRDefault="00517E31" w:rsidP="00313BC3">
            <w:pPr>
              <w:spacing w:after="0" w:line="240" w:lineRule="auto"/>
              <w:rPr>
                <w:rFonts w:ascii="Arial" w:eastAsia="Times New Roman" w:hAnsi="Arial" w:cs="Arial"/>
                <w:color w:val="000000"/>
              </w:rPr>
            </w:pPr>
          </w:p>
        </w:tc>
      </w:tr>
      <w:tr w:rsidR="00517E31" w:rsidRPr="00B837AE" w14:paraId="05DD55F0" w14:textId="02F575E5"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2A84163B" w14:textId="77777777" w:rsidR="00517E31" w:rsidRPr="00D25807" w:rsidRDefault="007A07C9" w:rsidP="00313BC3">
            <w:pPr>
              <w:spacing w:after="0" w:line="240" w:lineRule="auto"/>
              <w:rPr>
                <w:rFonts w:ascii="Arial" w:eastAsia="Times New Roman" w:hAnsi="Arial" w:cs="Arial"/>
                <w:b/>
                <w:bCs/>
                <w:color w:val="000000"/>
              </w:rPr>
            </w:pPr>
            <w:r w:rsidRPr="00D25807">
              <w:rPr>
                <w:rFonts w:ascii="Arial" w:eastAsia="Times New Roman" w:hAnsi="Arial" w:cs="Arial"/>
                <w:b/>
                <w:bCs/>
                <w:color w:val="000000"/>
              </w:rPr>
              <w:t xml:space="preserve">4: </w:t>
            </w:r>
            <w:r w:rsidR="00372FE2" w:rsidRPr="00D25807">
              <w:rPr>
                <w:rFonts w:ascii="Arial" w:eastAsia="Times New Roman" w:hAnsi="Arial" w:cs="Arial"/>
                <w:b/>
                <w:bCs/>
                <w:color w:val="000000"/>
              </w:rPr>
              <w:t>VIABILITY</w:t>
            </w:r>
          </w:p>
          <w:p w14:paraId="5CA30A31" w14:textId="05445BD8" w:rsidR="00D25807" w:rsidRPr="00C61581" w:rsidRDefault="00D25807"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000000" w:themeFill="text1"/>
            <w:noWrap/>
          </w:tcPr>
          <w:p w14:paraId="75CAF31B"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tcPr>
          <w:p w14:paraId="1DB8848C" w14:textId="292C38B9" w:rsidR="006D7EBF" w:rsidRPr="00B837AE" w:rsidRDefault="006D7EBF" w:rsidP="003A7F0F">
            <w:pPr>
              <w:spacing w:after="0" w:line="240" w:lineRule="auto"/>
              <w:rPr>
                <w:rFonts w:ascii="Arial" w:eastAsia="Times New Roman" w:hAnsi="Arial" w:cs="Arial"/>
                <w:color w:val="000000"/>
              </w:rPr>
            </w:pPr>
          </w:p>
        </w:tc>
      </w:tr>
      <w:tr w:rsidR="00517E31" w:rsidRPr="00B837AE" w14:paraId="7D4DC01F" w14:textId="4AC1A4BC"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E7E6E6" w:themeFill="background2"/>
          </w:tcPr>
          <w:p w14:paraId="4AA54B80" w14:textId="77777777" w:rsidR="00517E31" w:rsidRDefault="00AB5992" w:rsidP="00313BC3">
            <w:pPr>
              <w:spacing w:after="0" w:line="240" w:lineRule="auto"/>
              <w:rPr>
                <w:rFonts w:ascii="Arial" w:eastAsia="Times New Roman" w:hAnsi="Arial" w:cs="Arial"/>
                <w:color w:val="000000"/>
              </w:rPr>
            </w:pPr>
            <w:r>
              <w:rPr>
                <w:rFonts w:ascii="Arial" w:eastAsia="Times New Roman" w:hAnsi="Arial" w:cs="Arial"/>
                <w:color w:val="000000"/>
              </w:rPr>
              <w:t>4) The service appears capable of being viable in Ontario, in terms of being sustainable, scalable, and/or successful in other respects.</w:t>
            </w:r>
          </w:p>
          <w:p w14:paraId="6F5E2BA0" w14:textId="3B586EF4" w:rsidR="006D7EBF" w:rsidRPr="00C61581" w:rsidRDefault="006D7EBF"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E7E6E6" w:themeFill="background2"/>
            <w:noWrap/>
          </w:tcPr>
          <w:p w14:paraId="0ABC852D"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shd w:val="clear" w:color="auto" w:fill="E7E6E6" w:themeFill="background2"/>
          </w:tcPr>
          <w:p w14:paraId="01D9A1C8" w14:textId="77777777" w:rsidR="00517E31" w:rsidRPr="00B837AE" w:rsidRDefault="00517E31" w:rsidP="00313BC3">
            <w:pPr>
              <w:spacing w:after="0" w:line="240" w:lineRule="auto"/>
              <w:rPr>
                <w:rFonts w:ascii="Arial" w:eastAsia="Times New Roman" w:hAnsi="Arial" w:cs="Arial"/>
                <w:color w:val="000000"/>
              </w:rPr>
            </w:pPr>
          </w:p>
        </w:tc>
      </w:tr>
      <w:tr w:rsidR="00517E31" w:rsidRPr="00B837AE" w14:paraId="747D2753" w14:textId="15203533"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000000" w:themeFill="text1"/>
          </w:tcPr>
          <w:p w14:paraId="2F232DF8" w14:textId="4B560A3E" w:rsidR="00517E31" w:rsidRPr="00C61581" w:rsidRDefault="00517E31"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000000" w:themeFill="text1"/>
            <w:noWrap/>
          </w:tcPr>
          <w:p w14:paraId="73A74E8B"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shd w:val="clear" w:color="auto" w:fill="000000" w:themeFill="text1"/>
          </w:tcPr>
          <w:p w14:paraId="0FA59A35" w14:textId="77777777" w:rsidR="00517E31" w:rsidRPr="00B837AE" w:rsidRDefault="00517E31" w:rsidP="00313BC3">
            <w:pPr>
              <w:spacing w:after="0" w:line="240" w:lineRule="auto"/>
              <w:rPr>
                <w:rFonts w:ascii="Arial" w:eastAsia="Times New Roman" w:hAnsi="Arial" w:cs="Arial"/>
                <w:color w:val="000000"/>
              </w:rPr>
            </w:pPr>
          </w:p>
        </w:tc>
      </w:tr>
      <w:tr w:rsidR="00517E31" w:rsidRPr="00B837AE" w14:paraId="749BC9A2" w14:textId="5F19A1F8"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50173532" w14:textId="77777777" w:rsidR="00517E31" w:rsidRDefault="00BC0579" w:rsidP="00313BC3">
            <w:pPr>
              <w:spacing w:after="0" w:line="240" w:lineRule="auto"/>
              <w:rPr>
                <w:rFonts w:ascii="Arial" w:eastAsia="Times New Roman" w:hAnsi="Arial" w:cs="Arial"/>
                <w:b/>
                <w:bCs/>
                <w:color w:val="000000"/>
              </w:rPr>
            </w:pPr>
            <w:r w:rsidRPr="00BC0579">
              <w:rPr>
                <w:rFonts w:ascii="Arial" w:eastAsia="Times New Roman" w:hAnsi="Arial" w:cs="Arial"/>
                <w:b/>
                <w:bCs/>
                <w:color w:val="000000"/>
              </w:rPr>
              <w:t>5: READINESS</w:t>
            </w:r>
          </w:p>
          <w:p w14:paraId="4F443E21" w14:textId="596D45AF" w:rsidR="003A7F0F" w:rsidRPr="00BC0579" w:rsidRDefault="003A7F0F" w:rsidP="00313BC3">
            <w:pPr>
              <w:spacing w:after="0" w:line="240" w:lineRule="auto"/>
              <w:rPr>
                <w:rFonts w:ascii="Arial" w:eastAsia="Times New Roman" w:hAnsi="Arial" w:cs="Arial"/>
                <w:b/>
                <w:bCs/>
                <w:color w:val="000000"/>
              </w:rPr>
            </w:pPr>
          </w:p>
        </w:tc>
        <w:tc>
          <w:tcPr>
            <w:tcW w:w="992" w:type="dxa"/>
            <w:tcBorders>
              <w:top w:val="single" w:sz="4" w:space="0" w:color="auto"/>
              <w:left w:val="nil"/>
              <w:bottom w:val="single" w:sz="4" w:space="0" w:color="auto"/>
              <w:right w:val="single" w:sz="4" w:space="0" w:color="auto"/>
            </w:tcBorders>
            <w:shd w:val="clear" w:color="auto" w:fill="000000" w:themeFill="text1"/>
            <w:noWrap/>
          </w:tcPr>
          <w:p w14:paraId="08104E62"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tcPr>
          <w:p w14:paraId="75678234" w14:textId="424E4491" w:rsidR="006D7EBF" w:rsidRPr="00B837AE" w:rsidRDefault="006D7EBF" w:rsidP="003A7F0F">
            <w:pPr>
              <w:spacing w:after="0" w:line="240" w:lineRule="auto"/>
              <w:rPr>
                <w:rFonts w:ascii="Arial" w:eastAsia="Times New Roman" w:hAnsi="Arial" w:cs="Arial"/>
                <w:color w:val="000000"/>
              </w:rPr>
            </w:pPr>
          </w:p>
        </w:tc>
      </w:tr>
      <w:tr w:rsidR="00517E31" w:rsidRPr="00B837AE" w14:paraId="43A983A0" w14:textId="1EFB004D"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E7E6E6" w:themeFill="background2"/>
          </w:tcPr>
          <w:p w14:paraId="301E00CC" w14:textId="77777777" w:rsidR="00517E31" w:rsidRDefault="006D7EBF" w:rsidP="00313BC3">
            <w:pPr>
              <w:spacing w:after="0" w:line="240" w:lineRule="auto"/>
              <w:rPr>
                <w:rFonts w:ascii="Arial" w:eastAsia="Times New Roman" w:hAnsi="Arial" w:cs="Arial"/>
                <w:color w:val="000000"/>
              </w:rPr>
            </w:pPr>
            <w:r>
              <w:rPr>
                <w:rFonts w:ascii="Arial" w:eastAsia="Times New Roman" w:hAnsi="Arial" w:cs="Arial"/>
                <w:color w:val="000000"/>
              </w:rPr>
              <w:t>5) The applicant is either currently operational (</w:t>
            </w:r>
            <w:proofErr w:type="gramStart"/>
            <w:r>
              <w:rPr>
                <w:rFonts w:ascii="Arial" w:eastAsia="Times New Roman" w:hAnsi="Arial" w:cs="Arial"/>
                <w:color w:val="000000"/>
              </w:rPr>
              <w:t>i.e.</w:t>
            </w:r>
            <w:proofErr w:type="gramEnd"/>
            <w:r>
              <w:rPr>
                <w:rFonts w:ascii="Arial" w:eastAsia="Times New Roman" w:hAnsi="Arial" w:cs="Arial"/>
                <w:color w:val="000000"/>
              </w:rPr>
              <w:t xml:space="preserve"> providing services to users) or will be ready to operate upon approval.</w:t>
            </w:r>
          </w:p>
          <w:p w14:paraId="005A8CAC" w14:textId="2CB17D3B" w:rsidR="006D7EBF" w:rsidRPr="00D53F4C" w:rsidRDefault="006D7EBF"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E7E6E6" w:themeFill="background2"/>
            <w:noWrap/>
          </w:tcPr>
          <w:p w14:paraId="2CD35D28"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shd w:val="clear" w:color="auto" w:fill="E7E6E6" w:themeFill="background2"/>
          </w:tcPr>
          <w:p w14:paraId="1E4743BF" w14:textId="77777777" w:rsidR="00517E31" w:rsidRPr="00B837AE" w:rsidRDefault="00517E31" w:rsidP="00313BC3">
            <w:pPr>
              <w:spacing w:after="0" w:line="240" w:lineRule="auto"/>
              <w:rPr>
                <w:rFonts w:ascii="Arial" w:eastAsia="Times New Roman" w:hAnsi="Arial" w:cs="Arial"/>
                <w:color w:val="000000"/>
              </w:rPr>
            </w:pPr>
          </w:p>
        </w:tc>
      </w:tr>
      <w:tr w:rsidR="003A7F0F" w:rsidRPr="00B837AE" w14:paraId="59AEEC5A" w14:textId="77777777" w:rsidTr="003A7F0F">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000000" w:themeFill="text1"/>
          </w:tcPr>
          <w:p w14:paraId="3D43158E" w14:textId="77777777" w:rsidR="003A7F0F" w:rsidRDefault="003A7F0F"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000000" w:themeFill="text1"/>
            <w:noWrap/>
          </w:tcPr>
          <w:p w14:paraId="519EAFFE" w14:textId="77777777" w:rsidR="003A7F0F" w:rsidRPr="00B837AE" w:rsidRDefault="003A7F0F"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shd w:val="clear" w:color="auto" w:fill="000000" w:themeFill="text1"/>
          </w:tcPr>
          <w:p w14:paraId="4FD28115" w14:textId="77777777" w:rsidR="003A7F0F" w:rsidRPr="00B837AE" w:rsidRDefault="003A7F0F" w:rsidP="00313BC3">
            <w:pPr>
              <w:spacing w:after="0" w:line="240" w:lineRule="auto"/>
              <w:rPr>
                <w:rFonts w:ascii="Arial" w:eastAsia="Times New Roman" w:hAnsi="Arial" w:cs="Arial"/>
                <w:color w:val="000000"/>
              </w:rPr>
            </w:pPr>
          </w:p>
        </w:tc>
      </w:tr>
      <w:tr w:rsidR="003A7F0F" w:rsidRPr="00B837AE" w14:paraId="3061C838" w14:textId="77777777" w:rsidTr="003A7F0F">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08950D9D" w14:textId="77777777" w:rsidR="003A7F0F" w:rsidRDefault="003A7F0F" w:rsidP="00313BC3">
            <w:pPr>
              <w:spacing w:after="0" w:line="240" w:lineRule="auto"/>
              <w:rPr>
                <w:rFonts w:ascii="Arial" w:eastAsia="Times New Roman" w:hAnsi="Arial" w:cs="Arial"/>
                <w:b/>
                <w:bCs/>
                <w:color w:val="000000"/>
              </w:rPr>
            </w:pPr>
            <w:r w:rsidRPr="003A7F0F">
              <w:rPr>
                <w:rFonts w:ascii="Arial" w:eastAsia="Times New Roman" w:hAnsi="Arial" w:cs="Arial"/>
                <w:b/>
                <w:bCs/>
                <w:color w:val="000000"/>
              </w:rPr>
              <w:t>6: DATA SECURITY AND PRIVACY PROTECTION</w:t>
            </w:r>
          </w:p>
          <w:p w14:paraId="3AFCEEE5" w14:textId="2560AB36" w:rsidR="003A7F0F" w:rsidRPr="003A7F0F" w:rsidRDefault="003A7F0F" w:rsidP="00313BC3">
            <w:pPr>
              <w:spacing w:after="0" w:line="240" w:lineRule="auto"/>
              <w:rPr>
                <w:rFonts w:ascii="Arial" w:eastAsia="Times New Roman" w:hAnsi="Arial" w:cs="Arial"/>
                <w:b/>
                <w:bCs/>
                <w:color w:val="000000"/>
              </w:rPr>
            </w:pPr>
          </w:p>
        </w:tc>
        <w:tc>
          <w:tcPr>
            <w:tcW w:w="992" w:type="dxa"/>
            <w:tcBorders>
              <w:top w:val="single" w:sz="4" w:space="0" w:color="auto"/>
              <w:left w:val="nil"/>
              <w:bottom w:val="single" w:sz="4" w:space="0" w:color="auto"/>
              <w:right w:val="single" w:sz="4" w:space="0" w:color="auto"/>
            </w:tcBorders>
            <w:shd w:val="clear" w:color="auto" w:fill="000000" w:themeFill="text1"/>
            <w:noWrap/>
          </w:tcPr>
          <w:p w14:paraId="1465A3BB" w14:textId="77777777" w:rsidR="003A7F0F" w:rsidRPr="00B837AE" w:rsidRDefault="003A7F0F"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shd w:val="clear" w:color="auto" w:fill="auto"/>
          </w:tcPr>
          <w:p w14:paraId="1A46FCED" w14:textId="666ADCF4" w:rsidR="003A7F0F" w:rsidRPr="00B837AE" w:rsidRDefault="003A7F0F" w:rsidP="003A7F0F">
            <w:pPr>
              <w:spacing w:after="0" w:line="240" w:lineRule="auto"/>
              <w:rPr>
                <w:rFonts w:ascii="Arial" w:eastAsia="Times New Roman" w:hAnsi="Arial" w:cs="Arial"/>
                <w:color w:val="000000"/>
              </w:rPr>
            </w:pPr>
          </w:p>
        </w:tc>
      </w:tr>
      <w:tr w:rsidR="003A7F0F" w:rsidRPr="00B837AE" w14:paraId="042E3F50" w14:textId="77777777" w:rsidTr="003A7F0F">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5ED48A8E" w14:textId="77777777" w:rsidR="003A7F0F" w:rsidRDefault="002A3816" w:rsidP="00313BC3">
            <w:pPr>
              <w:spacing w:after="0" w:line="240" w:lineRule="auto"/>
              <w:rPr>
                <w:rFonts w:ascii="Arial" w:eastAsia="Times New Roman" w:hAnsi="Arial" w:cs="Arial"/>
                <w:color w:val="000000"/>
              </w:rPr>
            </w:pPr>
            <w:r>
              <w:rPr>
                <w:rFonts w:ascii="Arial" w:eastAsia="Times New Roman" w:hAnsi="Arial" w:cs="Arial"/>
                <w:color w:val="000000"/>
              </w:rPr>
              <w:t xml:space="preserve">6a) </w:t>
            </w:r>
            <w:r w:rsidRPr="002F3CBF">
              <w:rPr>
                <w:rFonts w:ascii="Arial" w:eastAsia="Times New Roman" w:hAnsi="Arial" w:cs="Arial"/>
                <w:color w:val="000000"/>
              </w:rPr>
              <w:t xml:space="preserve">The </w:t>
            </w:r>
            <w:r>
              <w:rPr>
                <w:rFonts w:ascii="Arial" w:eastAsia="Times New Roman" w:hAnsi="Arial" w:cs="Arial"/>
                <w:color w:val="000000"/>
              </w:rPr>
              <w:t>applicant’s data security capabilities, processes, and policies are adequate.</w:t>
            </w:r>
          </w:p>
          <w:p w14:paraId="0F4614DC" w14:textId="57C5EAFB" w:rsidR="002A3816" w:rsidRDefault="002A3816"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noWrap/>
          </w:tcPr>
          <w:p w14:paraId="0E9AF971" w14:textId="77777777" w:rsidR="003A7F0F" w:rsidRPr="00B837AE" w:rsidRDefault="003A7F0F"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shd w:val="clear" w:color="auto" w:fill="auto"/>
          </w:tcPr>
          <w:p w14:paraId="6A601C65" w14:textId="77777777" w:rsidR="003A7F0F" w:rsidRPr="00B837AE" w:rsidRDefault="003A7F0F" w:rsidP="00313BC3">
            <w:pPr>
              <w:spacing w:after="0" w:line="240" w:lineRule="auto"/>
              <w:rPr>
                <w:rFonts w:ascii="Arial" w:eastAsia="Times New Roman" w:hAnsi="Arial" w:cs="Arial"/>
                <w:color w:val="000000"/>
              </w:rPr>
            </w:pPr>
          </w:p>
        </w:tc>
      </w:tr>
      <w:tr w:rsidR="003A7F0F" w:rsidRPr="00B837AE" w14:paraId="6A9326BD" w14:textId="77777777" w:rsidTr="003A7F0F">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3F7CF59A" w14:textId="77777777" w:rsidR="003A7F0F" w:rsidRDefault="002A3816" w:rsidP="00313BC3">
            <w:pPr>
              <w:spacing w:after="0" w:line="240" w:lineRule="auto"/>
              <w:rPr>
                <w:rFonts w:ascii="Arial" w:eastAsia="Times New Roman" w:hAnsi="Arial" w:cs="Arial"/>
                <w:color w:val="000000"/>
              </w:rPr>
            </w:pPr>
            <w:r>
              <w:rPr>
                <w:rFonts w:ascii="Arial" w:eastAsia="Times New Roman" w:hAnsi="Arial" w:cs="Arial"/>
                <w:color w:val="000000"/>
              </w:rPr>
              <w:t>6b) The applicant’s privacy protection capabilities, processes, and policies are adequate.</w:t>
            </w:r>
          </w:p>
          <w:p w14:paraId="3F38EEF6" w14:textId="3CF93542" w:rsidR="002A3816" w:rsidRDefault="002A3816"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noWrap/>
          </w:tcPr>
          <w:p w14:paraId="0634171B" w14:textId="77777777" w:rsidR="003A7F0F" w:rsidRPr="00B837AE" w:rsidRDefault="003A7F0F"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shd w:val="clear" w:color="auto" w:fill="auto"/>
          </w:tcPr>
          <w:p w14:paraId="17672214" w14:textId="77777777" w:rsidR="003A7F0F" w:rsidRPr="00B837AE" w:rsidRDefault="003A7F0F" w:rsidP="00313BC3">
            <w:pPr>
              <w:spacing w:after="0" w:line="240" w:lineRule="auto"/>
              <w:rPr>
                <w:rFonts w:ascii="Arial" w:eastAsia="Times New Roman" w:hAnsi="Arial" w:cs="Arial"/>
                <w:color w:val="000000"/>
              </w:rPr>
            </w:pPr>
          </w:p>
        </w:tc>
      </w:tr>
      <w:tr w:rsidR="002A3816" w:rsidRPr="00B837AE" w14:paraId="0D20AEB6" w14:textId="77777777" w:rsidTr="002A3816">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E7E6E6" w:themeFill="background2"/>
          </w:tcPr>
          <w:p w14:paraId="69213300" w14:textId="4FEE11A7" w:rsidR="002A3816" w:rsidRDefault="002A3816" w:rsidP="00313BC3">
            <w:pPr>
              <w:spacing w:after="0" w:line="240" w:lineRule="auto"/>
              <w:rPr>
                <w:rFonts w:ascii="Arial" w:eastAsia="Times New Roman" w:hAnsi="Arial" w:cs="Arial"/>
                <w:color w:val="000000"/>
              </w:rPr>
            </w:pPr>
            <w:r>
              <w:rPr>
                <w:rFonts w:ascii="Arial" w:eastAsia="Times New Roman" w:hAnsi="Arial" w:cs="Arial"/>
                <w:color w:val="000000"/>
              </w:rPr>
              <w:t xml:space="preserve">6) </w:t>
            </w:r>
            <w:r w:rsidR="00EB1EBB">
              <w:rPr>
                <w:rFonts w:ascii="Arial" w:eastAsia="Times New Roman" w:hAnsi="Arial" w:cs="Arial"/>
                <w:color w:val="000000"/>
              </w:rPr>
              <w:t>Overall, t</w:t>
            </w:r>
            <w:r>
              <w:rPr>
                <w:rFonts w:ascii="Arial" w:eastAsia="Times New Roman" w:hAnsi="Arial" w:cs="Arial"/>
                <w:color w:val="000000"/>
              </w:rPr>
              <w:t>he applicant’s data security and privacy protection measures are adequate.</w:t>
            </w:r>
          </w:p>
          <w:p w14:paraId="6B28FBBB" w14:textId="6B3EF3F0" w:rsidR="002A3816" w:rsidRDefault="002A3816"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E7E6E6" w:themeFill="background2"/>
            <w:noWrap/>
          </w:tcPr>
          <w:p w14:paraId="1E4E3776" w14:textId="77777777" w:rsidR="002A3816" w:rsidRPr="00B837AE" w:rsidRDefault="002A3816"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shd w:val="clear" w:color="auto" w:fill="E7E6E6" w:themeFill="background2"/>
          </w:tcPr>
          <w:p w14:paraId="39B26D87" w14:textId="77777777" w:rsidR="002A3816" w:rsidRPr="00B837AE" w:rsidRDefault="002A3816" w:rsidP="00313BC3">
            <w:pPr>
              <w:spacing w:after="0" w:line="240" w:lineRule="auto"/>
              <w:rPr>
                <w:rFonts w:ascii="Arial" w:eastAsia="Times New Roman" w:hAnsi="Arial" w:cs="Arial"/>
                <w:color w:val="000000"/>
              </w:rPr>
            </w:pPr>
          </w:p>
        </w:tc>
      </w:tr>
      <w:tr w:rsidR="00517E31" w:rsidRPr="00B837AE" w14:paraId="3B53A4F7" w14:textId="2EFEAB96"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000000" w:themeFill="text1"/>
          </w:tcPr>
          <w:p w14:paraId="592B6CE9" w14:textId="77777777" w:rsidR="00517E31" w:rsidRPr="00D53F4C" w:rsidRDefault="00517E31"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000000" w:themeFill="text1"/>
            <w:noWrap/>
          </w:tcPr>
          <w:p w14:paraId="71FE140A"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shd w:val="clear" w:color="auto" w:fill="000000" w:themeFill="text1"/>
          </w:tcPr>
          <w:p w14:paraId="7B0971FB" w14:textId="77777777" w:rsidR="00517E31" w:rsidRPr="00B837AE" w:rsidRDefault="00517E31" w:rsidP="00313BC3">
            <w:pPr>
              <w:spacing w:after="0" w:line="240" w:lineRule="auto"/>
              <w:rPr>
                <w:rFonts w:ascii="Arial" w:eastAsia="Times New Roman" w:hAnsi="Arial" w:cs="Arial"/>
                <w:color w:val="000000"/>
              </w:rPr>
            </w:pPr>
          </w:p>
        </w:tc>
      </w:tr>
      <w:tr w:rsidR="00517E31" w:rsidRPr="00B837AE" w14:paraId="00A69523" w14:textId="346697E1"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170E2004" w14:textId="182F4C72" w:rsidR="00517E31" w:rsidRPr="00694991" w:rsidRDefault="003A7F0F" w:rsidP="00313BC3">
            <w:pPr>
              <w:spacing w:after="0" w:line="240" w:lineRule="auto"/>
              <w:rPr>
                <w:rFonts w:ascii="Arial" w:eastAsia="Times New Roman" w:hAnsi="Arial" w:cs="Arial"/>
                <w:b/>
                <w:bCs/>
                <w:color w:val="000000"/>
              </w:rPr>
            </w:pPr>
            <w:r>
              <w:rPr>
                <w:rFonts w:ascii="Arial" w:eastAsia="Times New Roman" w:hAnsi="Arial" w:cs="Arial"/>
                <w:b/>
                <w:bCs/>
                <w:color w:val="000000"/>
              </w:rPr>
              <w:t>7</w:t>
            </w:r>
            <w:r w:rsidR="00762DB7" w:rsidRPr="00694991">
              <w:rPr>
                <w:rFonts w:ascii="Arial" w:eastAsia="Times New Roman" w:hAnsi="Arial" w:cs="Arial"/>
                <w:b/>
                <w:bCs/>
                <w:color w:val="000000"/>
              </w:rPr>
              <w:t xml:space="preserve">: </w:t>
            </w:r>
            <w:r w:rsidR="00F120B4" w:rsidRPr="00694991">
              <w:rPr>
                <w:rFonts w:ascii="Arial" w:eastAsia="Times New Roman" w:hAnsi="Arial" w:cs="Arial"/>
                <w:b/>
                <w:bCs/>
                <w:color w:val="000000"/>
              </w:rPr>
              <w:t>ADVERSE EVENT MONITORING AND RESPONSE</w:t>
            </w:r>
          </w:p>
          <w:p w14:paraId="12EC6FC6" w14:textId="7BE4E40F" w:rsidR="00694991" w:rsidRPr="00D53F4C" w:rsidRDefault="00694991"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000000" w:themeFill="text1"/>
            <w:noWrap/>
          </w:tcPr>
          <w:p w14:paraId="1388C2D1"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tcPr>
          <w:p w14:paraId="5EDD6994" w14:textId="25CE2109" w:rsidR="00694991" w:rsidRPr="00B837AE" w:rsidRDefault="00694991" w:rsidP="003A7F0F">
            <w:pPr>
              <w:spacing w:after="0" w:line="240" w:lineRule="auto"/>
              <w:rPr>
                <w:rFonts w:ascii="Arial" w:eastAsia="Times New Roman" w:hAnsi="Arial" w:cs="Arial"/>
                <w:color w:val="000000"/>
              </w:rPr>
            </w:pPr>
          </w:p>
        </w:tc>
      </w:tr>
      <w:tr w:rsidR="00517E31" w:rsidRPr="00B837AE" w14:paraId="7F4E16E9" w14:textId="6F28409C"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4CECDC37" w14:textId="159BE67E" w:rsidR="00517E31" w:rsidRDefault="002A3816" w:rsidP="00313BC3">
            <w:pPr>
              <w:spacing w:after="0" w:line="240" w:lineRule="auto"/>
              <w:rPr>
                <w:rFonts w:ascii="Arial" w:eastAsia="Times New Roman" w:hAnsi="Arial" w:cs="Arial"/>
                <w:color w:val="000000"/>
              </w:rPr>
            </w:pPr>
            <w:r>
              <w:rPr>
                <w:rFonts w:ascii="Arial" w:eastAsia="Times New Roman" w:hAnsi="Arial" w:cs="Arial"/>
                <w:color w:val="000000"/>
              </w:rPr>
              <w:t>7</w:t>
            </w:r>
            <w:r w:rsidR="004761C6">
              <w:rPr>
                <w:rFonts w:ascii="Arial" w:eastAsia="Times New Roman" w:hAnsi="Arial" w:cs="Arial"/>
                <w:color w:val="000000"/>
              </w:rPr>
              <w:t>a) The applicant has established adequate processes to monitor for adverse events</w:t>
            </w:r>
            <w:r w:rsidR="00D37E14">
              <w:rPr>
                <w:rFonts w:ascii="Arial" w:eastAsia="Times New Roman" w:hAnsi="Arial" w:cs="Arial"/>
                <w:color w:val="000000"/>
              </w:rPr>
              <w:t xml:space="preserve">, such as </w:t>
            </w:r>
            <w:r w:rsidR="00D37E14" w:rsidRPr="00894B49">
              <w:rPr>
                <w:rFonts w:ascii="Arial" w:hAnsi="Arial" w:cs="Arial"/>
              </w:rPr>
              <w:t>server failures, compromised security, critical software errors, or privacy violations</w:t>
            </w:r>
            <w:r w:rsidR="00D37E14">
              <w:rPr>
                <w:rFonts w:ascii="Arial" w:hAnsi="Arial" w:cs="Arial"/>
              </w:rPr>
              <w:t>.</w:t>
            </w:r>
          </w:p>
          <w:p w14:paraId="11B3FE97" w14:textId="72B961E1" w:rsidR="00BB13E8" w:rsidRPr="00D53F4C" w:rsidRDefault="00BB13E8"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noWrap/>
          </w:tcPr>
          <w:p w14:paraId="413A940A"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tcPr>
          <w:p w14:paraId="76438573" w14:textId="77777777" w:rsidR="00517E31" w:rsidRPr="00B837AE" w:rsidRDefault="00517E31" w:rsidP="00313BC3">
            <w:pPr>
              <w:spacing w:after="0" w:line="240" w:lineRule="auto"/>
              <w:rPr>
                <w:rFonts w:ascii="Arial" w:eastAsia="Times New Roman" w:hAnsi="Arial" w:cs="Arial"/>
                <w:color w:val="000000"/>
              </w:rPr>
            </w:pPr>
          </w:p>
        </w:tc>
      </w:tr>
      <w:tr w:rsidR="00517E31" w:rsidRPr="00B837AE" w14:paraId="38BCB85A" w14:textId="17637275"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7AC42B0C" w14:textId="4B4162F1" w:rsidR="00517E31" w:rsidRDefault="002A3816" w:rsidP="00313BC3">
            <w:pPr>
              <w:spacing w:after="0" w:line="240" w:lineRule="auto"/>
              <w:rPr>
                <w:rFonts w:ascii="Arial" w:eastAsia="Times New Roman" w:hAnsi="Arial" w:cs="Arial"/>
                <w:color w:val="000000"/>
              </w:rPr>
            </w:pPr>
            <w:r>
              <w:rPr>
                <w:rFonts w:ascii="Arial" w:eastAsia="Times New Roman" w:hAnsi="Arial" w:cs="Arial"/>
                <w:color w:val="000000"/>
              </w:rPr>
              <w:t>7</w:t>
            </w:r>
            <w:r w:rsidR="00CB157C">
              <w:rPr>
                <w:rFonts w:ascii="Arial" w:eastAsia="Times New Roman" w:hAnsi="Arial" w:cs="Arial"/>
                <w:color w:val="000000"/>
              </w:rPr>
              <w:t xml:space="preserve">b) The applicant has </w:t>
            </w:r>
            <w:r w:rsidR="00B10DC1">
              <w:rPr>
                <w:rFonts w:ascii="Arial" w:eastAsia="Times New Roman" w:hAnsi="Arial" w:cs="Arial"/>
                <w:color w:val="000000"/>
              </w:rPr>
              <w:t xml:space="preserve">established </w:t>
            </w:r>
            <w:r w:rsidR="00CB157C">
              <w:rPr>
                <w:rFonts w:ascii="Arial" w:eastAsia="Times New Roman" w:hAnsi="Arial" w:cs="Arial"/>
                <w:color w:val="000000"/>
              </w:rPr>
              <w:t>adequate plans and processes for responding to anticipated adverse events.</w:t>
            </w:r>
          </w:p>
          <w:p w14:paraId="71D1F7E8" w14:textId="35C8FDFA" w:rsidR="00BB13E8" w:rsidRPr="00D53F4C" w:rsidRDefault="00BB13E8"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noWrap/>
          </w:tcPr>
          <w:p w14:paraId="1F206483"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tcPr>
          <w:p w14:paraId="5D2AB8B6" w14:textId="77777777" w:rsidR="00517E31" w:rsidRPr="00B837AE" w:rsidRDefault="00517E31" w:rsidP="00313BC3">
            <w:pPr>
              <w:spacing w:after="0" w:line="240" w:lineRule="auto"/>
              <w:rPr>
                <w:rFonts w:ascii="Arial" w:eastAsia="Times New Roman" w:hAnsi="Arial" w:cs="Arial"/>
                <w:color w:val="000000"/>
              </w:rPr>
            </w:pPr>
          </w:p>
        </w:tc>
      </w:tr>
      <w:tr w:rsidR="00517E31" w:rsidRPr="00B837AE" w14:paraId="1BC4BA4D" w14:textId="4AFCFF86"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6AEBEEF5" w14:textId="1DBC79C7" w:rsidR="00517E31" w:rsidRDefault="002A3816" w:rsidP="00313BC3">
            <w:pPr>
              <w:spacing w:after="0" w:line="240" w:lineRule="auto"/>
              <w:rPr>
                <w:rFonts w:ascii="Arial" w:hAnsi="Arial" w:cs="Arial"/>
              </w:rPr>
            </w:pPr>
            <w:r>
              <w:rPr>
                <w:rFonts w:ascii="Arial" w:eastAsia="Times New Roman" w:hAnsi="Arial" w:cs="Arial"/>
                <w:color w:val="000000"/>
              </w:rPr>
              <w:t>7</w:t>
            </w:r>
            <w:r w:rsidR="00B10DC1">
              <w:rPr>
                <w:rFonts w:ascii="Arial" w:eastAsia="Times New Roman" w:hAnsi="Arial" w:cs="Arial"/>
                <w:color w:val="000000"/>
              </w:rPr>
              <w:t xml:space="preserve">c) The applicant’s </w:t>
            </w:r>
            <w:r w:rsidR="00B10DC1">
              <w:rPr>
                <w:rFonts w:ascii="Arial" w:hAnsi="Arial" w:cs="Arial"/>
              </w:rPr>
              <w:t>policies and processes to address and resolve</w:t>
            </w:r>
            <w:r w:rsidR="00D37E14">
              <w:rPr>
                <w:rFonts w:ascii="Arial" w:hAnsi="Arial" w:cs="Arial"/>
              </w:rPr>
              <w:t xml:space="preserve"> user</w:t>
            </w:r>
            <w:r w:rsidR="00B10DC1">
              <w:rPr>
                <w:rFonts w:ascii="Arial" w:hAnsi="Arial" w:cs="Arial"/>
              </w:rPr>
              <w:t xml:space="preserve"> complaints or service issues are adequate</w:t>
            </w:r>
            <w:r w:rsidR="00D37E14">
              <w:rPr>
                <w:rFonts w:ascii="Arial" w:hAnsi="Arial" w:cs="Arial"/>
              </w:rPr>
              <w:t>.</w:t>
            </w:r>
          </w:p>
          <w:p w14:paraId="3AF92877" w14:textId="52B45349" w:rsidR="00BB13E8" w:rsidRPr="00D53F4C" w:rsidRDefault="00BB13E8"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noWrap/>
          </w:tcPr>
          <w:p w14:paraId="039239EC"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tcPr>
          <w:p w14:paraId="66E3969D" w14:textId="77777777" w:rsidR="00517E31" w:rsidRPr="00B837AE" w:rsidRDefault="00517E31" w:rsidP="00313BC3">
            <w:pPr>
              <w:spacing w:after="0" w:line="240" w:lineRule="auto"/>
              <w:rPr>
                <w:rFonts w:ascii="Arial" w:eastAsia="Times New Roman" w:hAnsi="Arial" w:cs="Arial"/>
                <w:color w:val="000000"/>
              </w:rPr>
            </w:pPr>
          </w:p>
        </w:tc>
      </w:tr>
      <w:tr w:rsidR="00517E31" w:rsidRPr="00B837AE" w14:paraId="75FB7A69" w14:textId="4415E432"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38A4A80C" w14:textId="1C913B0E" w:rsidR="00517E31" w:rsidRDefault="00D37E14" w:rsidP="00313BC3">
            <w:pPr>
              <w:spacing w:after="0" w:line="240" w:lineRule="auto"/>
              <w:rPr>
                <w:rFonts w:ascii="Arial" w:eastAsia="Times New Roman" w:hAnsi="Arial" w:cs="Arial"/>
                <w:color w:val="000000"/>
              </w:rPr>
            </w:pPr>
            <w:r>
              <w:rPr>
                <w:rFonts w:ascii="Arial" w:eastAsia="Times New Roman" w:hAnsi="Arial" w:cs="Arial"/>
                <w:color w:val="000000"/>
              </w:rPr>
              <w:t>7d) The potential compensation and related r</w:t>
            </w:r>
            <w:r w:rsidR="004138EF">
              <w:rPr>
                <w:rFonts w:ascii="Arial" w:eastAsia="Times New Roman" w:hAnsi="Arial" w:cs="Arial"/>
                <w:color w:val="000000"/>
              </w:rPr>
              <w:t>emedies</w:t>
            </w:r>
            <w:r>
              <w:rPr>
                <w:rFonts w:ascii="Arial" w:eastAsia="Times New Roman" w:hAnsi="Arial" w:cs="Arial"/>
                <w:color w:val="000000"/>
              </w:rPr>
              <w:t xml:space="preserve"> made available through the service’s “terms and conditions” to users who have suffered losses resulting from their use of the service are appropriate in proportion to the extent of the potential harms.</w:t>
            </w:r>
          </w:p>
          <w:p w14:paraId="652BCBDA" w14:textId="08B591BD" w:rsidR="00D37E14" w:rsidRPr="00D53F4C" w:rsidRDefault="00D37E14"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noWrap/>
          </w:tcPr>
          <w:p w14:paraId="5C3846A8"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tcPr>
          <w:p w14:paraId="16E01FDE" w14:textId="77777777" w:rsidR="00517E31" w:rsidRPr="00B837AE" w:rsidRDefault="00517E31" w:rsidP="00313BC3">
            <w:pPr>
              <w:spacing w:after="0" w:line="240" w:lineRule="auto"/>
              <w:rPr>
                <w:rFonts w:ascii="Arial" w:eastAsia="Times New Roman" w:hAnsi="Arial" w:cs="Arial"/>
                <w:color w:val="000000"/>
              </w:rPr>
            </w:pPr>
          </w:p>
        </w:tc>
      </w:tr>
      <w:tr w:rsidR="00EB1EBB" w:rsidRPr="00B837AE" w14:paraId="26E7273C" w14:textId="77777777"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3F753568" w14:textId="514B056C" w:rsidR="00EB1EBB" w:rsidRDefault="00EB1EBB" w:rsidP="00313BC3">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7e) </w:t>
            </w:r>
            <w:r w:rsidR="0055157A">
              <w:rPr>
                <w:rFonts w:ascii="Arial" w:eastAsia="Times New Roman" w:hAnsi="Arial" w:cs="Arial"/>
                <w:color w:val="000000"/>
              </w:rPr>
              <w:t xml:space="preserve">The applicant has established adequate </w:t>
            </w:r>
            <w:r w:rsidR="0055157A" w:rsidRPr="00894B49">
              <w:rPr>
                <w:rFonts w:ascii="Arial" w:hAnsi="Arial" w:cs="Arial"/>
              </w:rPr>
              <w:t>contingency or business continuity plan</w:t>
            </w:r>
            <w:r w:rsidR="0055157A">
              <w:rPr>
                <w:rFonts w:ascii="Arial" w:hAnsi="Arial" w:cs="Arial"/>
              </w:rPr>
              <w:t>s, in the event of, for example,</w:t>
            </w:r>
            <w:r w:rsidR="0055157A" w:rsidRPr="00894B49">
              <w:rPr>
                <w:rFonts w:ascii="Arial" w:hAnsi="Arial" w:cs="Arial"/>
              </w:rPr>
              <w:t xml:space="preserve"> withdrawal, termination, abandonment, or </w:t>
            </w:r>
            <w:r w:rsidR="0055157A">
              <w:rPr>
                <w:rFonts w:ascii="Arial" w:hAnsi="Arial" w:cs="Arial"/>
              </w:rPr>
              <w:t>interruption</w:t>
            </w:r>
            <w:r w:rsidR="0055157A" w:rsidRPr="00894B49">
              <w:rPr>
                <w:rFonts w:ascii="Arial" w:hAnsi="Arial" w:cs="Arial"/>
              </w:rPr>
              <w:t xml:space="preserve"> of service provision</w:t>
            </w:r>
            <w:r w:rsidR="0055157A">
              <w:rPr>
                <w:rFonts w:ascii="Arial" w:hAnsi="Arial" w:cs="Arial"/>
              </w:rPr>
              <w:t>.</w:t>
            </w:r>
          </w:p>
          <w:p w14:paraId="45AC6025" w14:textId="7D2CEC61" w:rsidR="00EB1EBB" w:rsidRDefault="00EB1EBB"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noWrap/>
          </w:tcPr>
          <w:p w14:paraId="00F13DDE" w14:textId="77777777" w:rsidR="00EB1EBB" w:rsidRPr="00B837AE" w:rsidRDefault="00EB1EBB"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tcPr>
          <w:p w14:paraId="41DF19A2" w14:textId="77777777" w:rsidR="00EB1EBB" w:rsidRPr="00B837AE" w:rsidRDefault="00EB1EBB" w:rsidP="00313BC3">
            <w:pPr>
              <w:spacing w:after="0" w:line="240" w:lineRule="auto"/>
              <w:rPr>
                <w:rFonts w:ascii="Arial" w:eastAsia="Times New Roman" w:hAnsi="Arial" w:cs="Arial"/>
                <w:color w:val="000000"/>
              </w:rPr>
            </w:pPr>
          </w:p>
        </w:tc>
      </w:tr>
      <w:tr w:rsidR="00517E31" w:rsidRPr="00B837AE" w14:paraId="5340EAF6" w14:textId="2F3348FD" w:rsidTr="00EB1EBB">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E7E6E6" w:themeFill="background2"/>
          </w:tcPr>
          <w:p w14:paraId="79B80685" w14:textId="77777777" w:rsidR="00517E31" w:rsidRDefault="00D37E14" w:rsidP="00313BC3">
            <w:pPr>
              <w:spacing w:after="0" w:line="240" w:lineRule="auto"/>
              <w:rPr>
                <w:rFonts w:ascii="Arial" w:eastAsia="Times New Roman" w:hAnsi="Arial" w:cs="Arial"/>
                <w:color w:val="000000"/>
              </w:rPr>
            </w:pPr>
            <w:r>
              <w:rPr>
                <w:rFonts w:ascii="Arial" w:eastAsia="Times New Roman" w:hAnsi="Arial" w:cs="Arial"/>
                <w:color w:val="000000"/>
              </w:rPr>
              <w:t xml:space="preserve">7) </w:t>
            </w:r>
            <w:r w:rsidR="00EB1EBB">
              <w:rPr>
                <w:rFonts w:ascii="Arial" w:eastAsia="Times New Roman" w:hAnsi="Arial" w:cs="Arial"/>
                <w:color w:val="000000"/>
              </w:rPr>
              <w:t>Overall, the applicant’s adverse event monitoring and response measures are adequate.</w:t>
            </w:r>
          </w:p>
          <w:p w14:paraId="4B94171D" w14:textId="772C4DF7" w:rsidR="00EB1EBB" w:rsidRPr="00D53F4C" w:rsidRDefault="00EB1EBB"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E7E6E6" w:themeFill="background2"/>
            <w:noWrap/>
          </w:tcPr>
          <w:p w14:paraId="0B478EE0"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shd w:val="clear" w:color="auto" w:fill="E7E6E6" w:themeFill="background2"/>
          </w:tcPr>
          <w:p w14:paraId="5D83D45F" w14:textId="77777777" w:rsidR="00517E31" w:rsidRPr="00B837AE" w:rsidRDefault="00517E31" w:rsidP="00313BC3">
            <w:pPr>
              <w:spacing w:after="0" w:line="240" w:lineRule="auto"/>
              <w:rPr>
                <w:rFonts w:ascii="Arial" w:eastAsia="Times New Roman" w:hAnsi="Arial" w:cs="Arial"/>
                <w:color w:val="000000"/>
              </w:rPr>
            </w:pPr>
          </w:p>
        </w:tc>
      </w:tr>
      <w:tr w:rsidR="00517E31" w:rsidRPr="00B837AE" w14:paraId="00312D75" w14:textId="25771EC6" w:rsidTr="00EB1EBB">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000000" w:themeFill="text1"/>
          </w:tcPr>
          <w:p w14:paraId="7C82B30F" w14:textId="2ED2B823" w:rsidR="00517E31" w:rsidRPr="00D53F4C" w:rsidRDefault="00517E31"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000000" w:themeFill="text1"/>
            <w:noWrap/>
          </w:tcPr>
          <w:p w14:paraId="3D1C4288"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shd w:val="clear" w:color="auto" w:fill="000000" w:themeFill="text1"/>
          </w:tcPr>
          <w:p w14:paraId="65E458BC" w14:textId="77777777" w:rsidR="00517E31" w:rsidRPr="00B837AE" w:rsidRDefault="00517E31" w:rsidP="00313BC3">
            <w:pPr>
              <w:spacing w:after="0" w:line="240" w:lineRule="auto"/>
              <w:rPr>
                <w:rFonts w:ascii="Arial" w:eastAsia="Times New Roman" w:hAnsi="Arial" w:cs="Arial"/>
                <w:color w:val="000000"/>
              </w:rPr>
            </w:pPr>
          </w:p>
        </w:tc>
      </w:tr>
      <w:tr w:rsidR="00517E31" w:rsidRPr="00B837AE" w14:paraId="48A8F734" w14:textId="042D1717" w:rsidTr="004138EF">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027E74CD" w14:textId="77777777" w:rsidR="00517E31" w:rsidRDefault="00EB1EBB" w:rsidP="00313BC3">
            <w:pPr>
              <w:spacing w:after="0" w:line="240" w:lineRule="auto"/>
              <w:rPr>
                <w:rFonts w:ascii="Arial" w:eastAsia="Times New Roman" w:hAnsi="Arial" w:cs="Arial"/>
                <w:b/>
                <w:bCs/>
                <w:color w:val="000000"/>
              </w:rPr>
            </w:pPr>
            <w:r w:rsidRPr="004138EF">
              <w:rPr>
                <w:rFonts w:ascii="Arial" w:eastAsia="Times New Roman" w:hAnsi="Arial" w:cs="Arial"/>
                <w:b/>
                <w:bCs/>
                <w:color w:val="000000"/>
              </w:rPr>
              <w:t xml:space="preserve">8: </w:t>
            </w:r>
            <w:r w:rsidR="00097FBA">
              <w:rPr>
                <w:rFonts w:ascii="Arial" w:eastAsia="Times New Roman" w:hAnsi="Arial" w:cs="Arial"/>
                <w:b/>
                <w:bCs/>
                <w:color w:val="000000"/>
              </w:rPr>
              <w:t xml:space="preserve">OTHER </w:t>
            </w:r>
            <w:r w:rsidR="00FA721D">
              <w:rPr>
                <w:rFonts w:ascii="Arial" w:eastAsia="Times New Roman" w:hAnsi="Arial" w:cs="Arial"/>
                <w:b/>
                <w:bCs/>
                <w:color w:val="000000"/>
              </w:rPr>
              <w:t xml:space="preserve">KEY </w:t>
            </w:r>
            <w:r w:rsidR="00097FBA">
              <w:rPr>
                <w:rFonts w:ascii="Arial" w:eastAsia="Times New Roman" w:hAnsi="Arial" w:cs="Arial"/>
                <w:b/>
                <w:bCs/>
                <w:color w:val="000000"/>
              </w:rPr>
              <w:t>SAFEGUARDS</w:t>
            </w:r>
          </w:p>
          <w:p w14:paraId="79A99101" w14:textId="5E7D2843" w:rsidR="00F37CFC" w:rsidRPr="004138EF" w:rsidRDefault="00F37CFC" w:rsidP="00313BC3">
            <w:pPr>
              <w:spacing w:after="0" w:line="240" w:lineRule="auto"/>
              <w:rPr>
                <w:rFonts w:ascii="Arial" w:eastAsia="Times New Roman" w:hAnsi="Arial" w:cs="Arial"/>
                <w:b/>
                <w:bCs/>
                <w:color w:val="000000"/>
              </w:rPr>
            </w:pPr>
          </w:p>
        </w:tc>
        <w:tc>
          <w:tcPr>
            <w:tcW w:w="992" w:type="dxa"/>
            <w:tcBorders>
              <w:top w:val="single" w:sz="4" w:space="0" w:color="auto"/>
              <w:left w:val="nil"/>
              <w:bottom w:val="single" w:sz="4" w:space="0" w:color="auto"/>
              <w:right w:val="single" w:sz="4" w:space="0" w:color="auto"/>
            </w:tcBorders>
            <w:shd w:val="clear" w:color="auto" w:fill="000000" w:themeFill="text1"/>
            <w:noWrap/>
          </w:tcPr>
          <w:p w14:paraId="792CD9B5"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tcPr>
          <w:p w14:paraId="50DB8B52" w14:textId="77777777" w:rsidR="00517E31" w:rsidRPr="00B837AE" w:rsidRDefault="00517E31" w:rsidP="00313BC3">
            <w:pPr>
              <w:spacing w:after="0" w:line="240" w:lineRule="auto"/>
              <w:rPr>
                <w:rFonts w:ascii="Arial" w:eastAsia="Times New Roman" w:hAnsi="Arial" w:cs="Arial"/>
                <w:color w:val="000000"/>
              </w:rPr>
            </w:pPr>
          </w:p>
        </w:tc>
      </w:tr>
      <w:tr w:rsidR="00517E31" w:rsidRPr="00B837AE" w14:paraId="74003C5B" w14:textId="117CAAF3"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07F26873" w14:textId="244EFF14" w:rsidR="00517E31" w:rsidRDefault="001A2400" w:rsidP="00313BC3">
            <w:pPr>
              <w:spacing w:after="0" w:line="240" w:lineRule="auto"/>
              <w:rPr>
                <w:rFonts w:ascii="Arial" w:eastAsia="Times New Roman" w:hAnsi="Arial" w:cs="Arial"/>
                <w:color w:val="000000"/>
              </w:rPr>
            </w:pPr>
            <w:r>
              <w:rPr>
                <w:rFonts w:ascii="Arial" w:eastAsia="Times New Roman" w:hAnsi="Arial" w:cs="Arial"/>
                <w:color w:val="000000"/>
              </w:rPr>
              <w:t>8a) The applicant has established adequate processes for identifying users of the service</w:t>
            </w:r>
            <w:r w:rsidR="00514AB0">
              <w:rPr>
                <w:rFonts w:ascii="Arial" w:eastAsia="Times New Roman" w:hAnsi="Arial" w:cs="Arial"/>
                <w:color w:val="000000"/>
              </w:rPr>
              <w:t>, and for verifying user identification where circumstances warrant.</w:t>
            </w:r>
          </w:p>
          <w:p w14:paraId="152068E0" w14:textId="67537668" w:rsidR="001A2400" w:rsidRPr="00D53F4C" w:rsidRDefault="001A2400"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noWrap/>
          </w:tcPr>
          <w:p w14:paraId="17640AD5"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tcPr>
          <w:p w14:paraId="76B6DDCD" w14:textId="77777777" w:rsidR="00517E31" w:rsidRPr="00B837AE" w:rsidRDefault="00517E31" w:rsidP="00313BC3">
            <w:pPr>
              <w:spacing w:after="0" w:line="240" w:lineRule="auto"/>
              <w:rPr>
                <w:rFonts w:ascii="Arial" w:eastAsia="Times New Roman" w:hAnsi="Arial" w:cs="Arial"/>
                <w:color w:val="000000"/>
              </w:rPr>
            </w:pPr>
          </w:p>
        </w:tc>
      </w:tr>
      <w:tr w:rsidR="00517E31" w:rsidRPr="00B837AE" w14:paraId="3F7D8B74" w14:textId="60680425"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5ED380E8" w14:textId="77777777" w:rsidR="00517E31" w:rsidRDefault="00514AB0" w:rsidP="00313BC3">
            <w:pPr>
              <w:spacing w:after="0" w:line="240" w:lineRule="auto"/>
              <w:rPr>
                <w:rFonts w:ascii="Arial" w:eastAsia="Times New Roman" w:hAnsi="Arial" w:cs="Arial"/>
                <w:color w:val="000000"/>
              </w:rPr>
            </w:pPr>
            <w:r>
              <w:rPr>
                <w:rFonts w:ascii="Arial" w:eastAsia="Times New Roman" w:hAnsi="Arial" w:cs="Arial"/>
                <w:color w:val="000000"/>
              </w:rPr>
              <w:t xml:space="preserve">8b) </w:t>
            </w:r>
            <w:r w:rsidR="00FA721D">
              <w:rPr>
                <w:rFonts w:ascii="Arial" w:eastAsia="Times New Roman" w:hAnsi="Arial" w:cs="Arial"/>
                <w:color w:val="000000"/>
              </w:rPr>
              <w:t xml:space="preserve">The applicant has established adequate processes and communications to users for </w:t>
            </w:r>
            <w:r w:rsidR="00FA721D" w:rsidRPr="00131C7A">
              <w:rPr>
                <w:rFonts w:ascii="Arial" w:eastAsia="Times New Roman" w:hAnsi="Arial" w:cs="Arial"/>
                <w:color w:val="000000"/>
              </w:rPr>
              <w:t xml:space="preserve">circumstances in which </w:t>
            </w:r>
            <w:r w:rsidR="00FA721D">
              <w:rPr>
                <w:rFonts w:ascii="Arial" w:eastAsia="Times New Roman" w:hAnsi="Arial" w:cs="Arial"/>
                <w:color w:val="000000"/>
              </w:rPr>
              <w:t xml:space="preserve">a user’s </w:t>
            </w:r>
            <w:r w:rsidR="00FA721D" w:rsidRPr="00131C7A">
              <w:rPr>
                <w:rFonts w:ascii="Arial" w:eastAsia="Times New Roman" w:hAnsi="Arial" w:cs="Arial"/>
                <w:color w:val="000000"/>
              </w:rPr>
              <w:t xml:space="preserve">matter is not appropriate for </w:t>
            </w:r>
            <w:r w:rsidR="00FA721D">
              <w:rPr>
                <w:rFonts w:ascii="Arial" w:eastAsia="Times New Roman" w:hAnsi="Arial" w:cs="Arial"/>
                <w:color w:val="000000"/>
              </w:rPr>
              <w:t>the</w:t>
            </w:r>
            <w:r w:rsidR="00FA721D" w:rsidRPr="00131C7A">
              <w:rPr>
                <w:rFonts w:ascii="Arial" w:eastAsia="Times New Roman" w:hAnsi="Arial" w:cs="Arial"/>
                <w:color w:val="000000"/>
              </w:rPr>
              <w:t xml:space="preserve"> service and/or cannot be completed through </w:t>
            </w:r>
            <w:r w:rsidR="00FA721D">
              <w:rPr>
                <w:rFonts w:ascii="Arial" w:eastAsia="Times New Roman" w:hAnsi="Arial" w:cs="Arial"/>
                <w:color w:val="000000"/>
              </w:rPr>
              <w:t xml:space="preserve">the </w:t>
            </w:r>
            <w:r w:rsidR="00FA721D" w:rsidRPr="00131C7A">
              <w:rPr>
                <w:rFonts w:ascii="Arial" w:eastAsia="Times New Roman" w:hAnsi="Arial" w:cs="Arial"/>
                <w:color w:val="000000"/>
              </w:rPr>
              <w:t>service</w:t>
            </w:r>
            <w:r w:rsidR="00FA721D">
              <w:rPr>
                <w:rFonts w:ascii="Arial" w:eastAsia="Times New Roman" w:hAnsi="Arial" w:cs="Arial"/>
                <w:color w:val="000000"/>
              </w:rPr>
              <w:t>.</w:t>
            </w:r>
          </w:p>
          <w:p w14:paraId="48186AFD" w14:textId="3163DAF4" w:rsidR="00FA721D" w:rsidRPr="00D53F4C" w:rsidRDefault="00FA721D"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noWrap/>
          </w:tcPr>
          <w:p w14:paraId="6BCD5688"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tcPr>
          <w:p w14:paraId="1173F741" w14:textId="77777777" w:rsidR="00517E31" w:rsidRPr="00B837AE" w:rsidRDefault="00517E31" w:rsidP="00313BC3">
            <w:pPr>
              <w:spacing w:after="0" w:line="240" w:lineRule="auto"/>
              <w:rPr>
                <w:rFonts w:ascii="Arial" w:eastAsia="Times New Roman" w:hAnsi="Arial" w:cs="Arial"/>
                <w:color w:val="000000"/>
              </w:rPr>
            </w:pPr>
          </w:p>
        </w:tc>
      </w:tr>
      <w:tr w:rsidR="00517E31" w:rsidRPr="00B837AE" w14:paraId="7B43C6E2" w14:textId="28E13D19"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4D548CFA" w14:textId="77777777" w:rsidR="00517E31" w:rsidRDefault="00FA721D" w:rsidP="00313BC3">
            <w:pPr>
              <w:spacing w:after="0" w:line="240" w:lineRule="auto"/>
              <w:rPr>
                <w:rFonts w:ascii="Arial" w:eastAsia="Times New Roman" w:hAnsi="Arial" w:cs="Arial"/>
                <w:color w:val="000000"/>
              </w:rPr>
            </w:pPr>
            <w:r>
              <w:rPr>
                <w:rFonts w:ascii="Arial" w:eastAsia="Times New Roman" w:hAnsi="Arial" w:cs="Arial"/>
                <w:color w:val="000000"/>
              </w:rPr>
              <w:t>8c) The applicant has established adequate processes for collecting and processing payments from users (if applicable).</w:t>
            </w:r>
          </w:p>
          <w:p w14:paraId="4E5BB848" w14:textId="26420207" w:rsidR="00FA721D" w:rsidRPr="00D53F4C" w:rsidRDefault="00FA721D"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noWrap/>
          </w:tcPr>
          <w:p w14:paraId="2FB98583"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tcPr>
          <w:p w14:paraId="63F1C2AB" w14:textId="77777777" w:rsidR="00517E31" w:rsidRPr="00B837AE" w:rsidRDefault="00517E31" w:rsidP="00313BC3">
            <w:pPr>
              <w:spacing w:after="0" w:line="240" w:lineRule="auto"/>
              <w:rPr>
                <w:rFonts w:ascii="Arial" w:eastAsia="Times New Roman" w:hAnsi="Arial" w:cs="Arial"/>
                <w:color w:val="000000"/>
              </w:rPr>
            </w:pPr>
          </w:p>
        </w:tc>
      </w:tr>
      <w:tr w:rsidR="00517E31" w:rsidRPr="00B837AE" w14:paraId="68D0FAD1" w14:textId="4CC60B1D" w:rsidTr="005F75BA">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E7E6E6" w:themeFill="background2"/>
          </w:tcPr>
          <w:p w14:paraId="668E3893" w14:textId="16041A5A" w:rsidR="00517E31" w:rsidRDefault="005F75BA" w:rsidP="00313BC3">
            <w:pPr>
              <w:spacing w:after="0" w:line="240" w:lineRule="auto"/>
              <w:rPr>
                <w:rFonts w:ascii="Arial" w:eastAsia="Times New Roman" w:hAnsi="Arial" w:cs="Arial"/>
                <w:color w:val="000000"/>
              </w:rPr>
            </w:pPr>
            <w:r>
              <w:rPr>
                <w:rFonts w:ascii="Arial" w:eastAsia="Times New Roman" w:hAnsi="Arial" w:cs="Arial"/>
                <w:color w:val="000000"/>
              </w:rPr>
              <w:t>8) Overall, the applicant has established adequate safeguards to support the safe and effective use of the service.</w:t>
            </w:r>
          </w:p>
          <w:p w14:paraId="7231B333" w14:textId="61F3F1C0" w:rsidR="005F75BA" w:rsidRPr="00D53F4C" w:rsidRDefault="005F75BA"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E7E6E6" w:themeFill="background2"/>
            <w:noWrap/>
          </w:tcPr>
          <w:p w14:paraId="77B4A954"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shd w:val="clear" w:color="auto" w:fill="E7E6E6" w:themeFill="background2"/>
          </w:tcPr>
          <w:p w14:paraId="64A52E13" w14:textId="77777777" w:rsidR="00517E31" w:rsidRPr="00B837AE" w:rsidRDefault="00517E31" w:rsidP="00313BC3">
            <w:pPr>
              <w:spacing w:after="0" w:line="240" w:lineRule="auto"/>
              <w:rPr>
                <w:rFonts w:ascii="Arial" w:eastAsia="Times New Roman" w:hAnsi="Arial" w:cs="Arial"/>
                <w:color w:val="000000"/>
              </w:rPr>
            </w:pPr>
          </w:p>
        </w:tc>
      </w:tr>
      <w:tr w:rsidR="00517E31" w:rsidRPr="00B837AE" w14:paraId="6E95CD9C" w14:textId="5839AB12" w:rsidTr="00132C67">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3B1B4094" w14:textId="77777777" w:rsidR="00517E31" w:rsidRPr="00D53F4C" w:rsidRDefault="00517E31"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000000" w:themeFill="text1"/>
            <w:noWrap/>
            <w:vAlign w:val="bottom"/>
          </w:tcPr>
          <w:p w14:paraId="1F893A7F"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shd w:val="clear" w:color="auto" w:fill="000000" w:themeFill="text1"/>
          </w:tcPr>
          <w:p w14:paraId="3764B3C5" w14:textId="77777777" w:rsidR="00517E31" w:rsidRPr="00B837AE" w:rsidRDefault="00517E31" w:rsidP="00313BC3">
            <w:pPr>
              <w:spacing w:after="0" w:line="240" w:lineRule="auto"/>
              <w:rPr>
                <w:rFonts w:ascii="Arial" w:eastAsia="Times New Roman" w:hAnsi="Arial" w:cs="Arial"/>
                <w:color w:val="000000"/>
              </w:rPr>
            </w:pPr>
          </w:p>
        </w:tc>
      </w:tr>
      <w:tr w:rsidR="00517E31" w:rsidRPr="00B837AE" w14:paraId="5C29A768" w14:textId="2D516B6D" w:rsidTr="00132C67">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vAlign w:val="bottom"/>
          </w:tcPr>
          <w:p w14:paraId="46E9046B" w14:textId="77777777" w:rsidR="00517E31" w:rsidRDefault="00132C67" w:rsidP="00313BC3">
            <w:pPr>
              <w:spacing w:after="0" w:line="240" w:lineRule="auto"/>
              <w:rPr>
                <w:rFonts w:ascii="Arial" w:eastAsia="Times New Roman" w:hAnsi="Arial" w:cs="Arial"/>
                <w:b/>
                <w:bCs/>
                <w:color w:val="000000"/>
              </w:rPr>
            </w:pPr>
            <w:r>
              <w:rPr>
                <w:rFonts w:ascii="Arial" w:eastAsia="Times New Roman" w:hAnsi="Arial" w:cs="Arial"/>
                <w:b/>
                <w:bCs/>
                <w:color w:val="000000"/>
              </w:rPr>
              <w:t>RECOMMENDATION</w:t>
            </w:r>
          </w:p>
          <w:p w14:paraId="03FDD1B6" w14:textId="48538383" w:rsidR="00F37CFC" w:rsidRPr="002773AF" w:rsidRDefault="00F37CFC" w:rsidP="00313BC3">
            <w:pPr>
              <w:spacing w:after="0" w:line="240" w:lineRule="auto"/>
              <w:rPr>
                <w:rFonts w:ascii="Arial" w:eastAsia="Times New Roman" w:hAnsi="Arial" w:cs="Arial"/>
                <w:b/>
                <w:bCs/>
                <w:color w:val="000000"/>
              </w:rPr>
            </w:pPr>
          </w:p>
        </w:tc>
        <w:tc>
          <w:tcPr>
            <w:tcW w:w="992" w:type="dxa"/>
            <w:tcBorders>
              <w:top w:val="single" w:sz="4" w:space="0" w:color="auto"/>
              <w:left w:val="nil"/>
              <w:bottom w:val="single" w:sz="4" w:space="0" w:color="auto"/>
              <w:right w:val="single" w:sz="4" w:space="0" w:color="auto"/>
            </w:tcBorders>
            <w:shd w:val="clear" w:color="auto" w:fill="000000" w:themeFill="text1"/>
            <w:noWrap/>
            <w:vAlign w:val="bottom"/>
          </w:tcPr>
          <w:p w14:paraId="3B62E64B"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tcPr>
          <w:p w14:paraId="27930CCA" w14:textId="77777777" w:rsidR="00517E31" w:rsidRPr="00B837AE" w:rsidRDefault="00517E31" w:rsidP="00313BC3">
            <w:pPr>
              <w:spacing w:after="0" w:line="240" w:lineRule="auto"/>
              <w:rPr>
                <w:rFonts w:ascii="Arial" w:eastAsia="Times New Roman" w:hAnsi="Arial" w:cs="Arial"/>
                <w:color w:val="000000"/>
              </w:rPr>
            </w:pPr>
          </w:p>
        </w:tc>
      </w:tr>
      <w:tr w:rsidR="00517E31" w:rsidRPr="00B837AE" w14:paraId="2B565B51" w14:textId="4F5E7334" w:rsidTr="00132C67">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539BABA" w14:textId="4B5E9E8C" w:rsidR="00517E31" w:rsidRDefault="00517E31" w:rsidP="00313BC3">
            <w:pPr>
              <w:spacing w:after="0" w:line="240" w:lineRule="auto"/>
              <w:rPr>
                <w:rFonts w:ascii="Arial" w:eastAsia="Times New Roman" w:hAnsi="Arial" w:cs="Arial"/>
                <w:color w:val="000000"/>
              </w:rPr>
            </w:pPr>
            <w:r>
              <w:rPr>
                <w:rFonts w:ascii="Arial" w:eastAsia="Times New Roman" w:hAnsi="Arial" w:cs="Arial"/>
                <w:color w:val="000000"/>
              </w:rPr>
              <w:t xml:space="preserve">Based on the elements described above, the Advisory Council recommends that this applicant be </w:t>
            </w:r>
            <w:r w:rsidR="00132C67">
              <w:rPr>
                <w:rFonts w:ascii="Arial" w:eastAsia="Times New Roman" w:hAnsi="Arial" w:cs="Arial"/>
                <w:color w:val="000000"/>
              </w:rPr>
              <w:t>approved to participate in the A2I project.</w:t>
            </w:r>
          </w:p>
          <w:p w14:paraId="45082AA8" w14:textId="53A46814" w:rsidR="00132C67" w:rsidRPr="00B63378" w:rsidRDefault="00132C67"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E7E6E6" w:themeFill="background2"/>
            <w:noWrap/>
            <w:vAlign w:val="bottom"/>
          </w:tcPr>
          <w:p w14:paraId="65593BC2"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shd w:val="clear" w:color="auto" w:fill="E7E6E6" w:themeFill="background2"/>
          </w:tcPr>
          <w:p w14:paraId="75767937" w14:textId="77777777" w:rsidR="00517E31" w:rsidRPr="00B837AE" w:rsidRDefault="00517E31" w:rsidP="00313BC3">
            <w:pPr>
              <w:spacing w:after="0" w:line="240" w:lineRule="auto"/>
              <w:rPr>
                <w:rFonts w:ascii="Arial" w:eastAsia="Times New Roman" w:hAnsi="Arial" w:cs="Arial"/>
                <w:color w:val="000000"/>
              </w:rPr>
            </w:pPr>
          </w:p>
        </w:tc>
      </w:tr>
      <w:tr w:rsidR="00517E31" w:rsidRPr="00B837AE" w14:paraId="35F74C2F" w14:textId="5D151F53" w:rsidTr="00BB13E8">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vAlign w:val="bottom"/>
          </w:tcPr>
          <w:p w14:paraId="3C563E64" w14:textId="60896086" w:rsidR="00517E31" w:rsidRDefault="00517E31" w:rsidP="00313BC3">
            <w:pPr>
              <w:spacing w:after="0" w:line="240" w:lineRule="auto"/>
              <w:rPr>
                <w:rFonts w:ascii="Arial" w:eastAsia="Times New Roman" w:hAnsi="Arial" w:cs="Arial"/>
                <w:color w:val="000000"/>
              </w:rPr>
            </w:pPr>
            <w:r>
              <w:rPr>
                <w:rFonts w:ascii="Arial" w:eastAsia="Times New Roman" w:hAnsi="Arial" w:cs="Arial"/>
                <w:color w:val="000000"/>
              </w:rPr>
              <w:t xml:space="preserve">(If </w:t>
            </w:r>
            <w:r w:rsidR="00132C67">
              <w:rPr>
                <w:rFonts w:ascii="Arial" w:eastAsia="Times New Roman" w:hAnsi="Arial" w:cs="Arial"/>
                <w:color w:val="000000"/>
              </w:rPr>
              <w:t>the recommendation is either to reject the application or to return it for more information</w:t>
            </w:r>
            <w:r>
              <w:rPr>
                <w:rFonts w:ascii="Arial" w:eastAsia="Times New Roman" w:hAnsi="Arial" w:cs="Arial"/>
                <w:color w:val="000000"/>
              </w:rPr>
              <w:t xml:space="preserve">, please </w:t>
            </w:r>
            <w:r w:rsidR="009E43A9">
              <w:rPr>
                <w:rFonts w:ascii="Arial" w:eastAsia="Times New Roman" w:hAnsi="Arial" w:cs="Arial"/>
                <w:color w:val="000000"/>
              </w:rPr>
              <w:t>elaborate on the reasoning</w:t>
            </w:r>
            <w:r>
              <w:rPr>
                <w:rFonts w:ascii="Arial" w:eastAsia="Times New Roman" w:hAnsi="Arial" w:cs="Arial"/>
                <w:color w:val="000000"/>
              </w:rPr>
              <w:t>.)</w:t>
            </w:r>
          </w:p>
          <w:p w14:paraId="2AFA0419" w14:textId="1DE02E20" w:rsidR="00132C67" w:rsidRPr="00B63378" w:rsidRDefault="00132C67" w:rsidP="00313BC3">
            <w:pPr>
              <w:spacing w:after="0" w:line="240" w:lineRule="auto"/>
              <w:rPr>
                <w:rFonts w:ascii="Arial" w:eastAsia="Times New Roman"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47C0C78" w14:textId="77777777" w:rsidR="00517E31" w:rsidRPr="00B837AE" w:rsidRDefault="00517E31" w:rsidP="00313BC3">
            <w:pPr>
              <w:spacing w:after="0" w:line="240" w:lineRule="auto"/>
              <w:rPr>
                <w:rFonts w:ascii="Arial" w:eastAsia="Times New Roman" w:hAnsi="Arial" w:cs="Arial"/>
                <w:color w:val="000000"/>
              </w:rPr>
            </w:pPr>
          </w:p>
        </w:tc>
        <w:tc>
          <w:tcPr>
            <w:tcW w:w="2693" w:type="dxa"/>
            <w:tcBorders>
              <w:top w:val="single" w:sz="4" w:space="0" w:color="auto"/>
              <w:left w:val="nil"/>
              <w:bottom w:val="single" w:sz="4" w:space="0" w:color="auto"/>
              <w:right w:val="single" w:sz="4" w:space="0" w:color="auto"/>
            </w:tcBorders>
          </w:tcPr>
          <w:p w14:paraId="0E5FA62C" w14:textId="77777777" w:rsidR="00517E31" w:rsidRPr="00B837AE" w:rsidRDefault="00517E31" w:rsidP="00313BC3">
            <w:pPr>
              <w:spacing w:after="0" w:line="240" w:lineRule="auto"/>
              <w:rPr>
                <w:rFonts w:ascii="Arial" w:eastAsia="Times New Roman" w:hAnsi="Arial" w:cs="Arial"/>
                <w:color w:val="000000"/>
              </w:rPr>
            </w:pPr>
          </w:p>
        </w:tc>
      </w:tr>
    </w:tbl>
    <w:p w14:paraId="08B38B33" w14:textId="6AEFE9BC" w:rsidR="00244E3A" w:rsidRDefault="00244E3A" w:rsidP="00244E3A">
      <w:pPr>
        <w:rPr>
          <w:rFonts w:ascii="Arial" w:hAnsi="Arial" w:cs="Arial"/>
        </w:rPr>
      </w:pPr>
    </w:p>
    <w:p w14:paraId="10E6B2B5" w14:textId="77777777" w:rsidR="00244E3A" w:rsidRPr="002A1251" w:rsidRDefault="00244E3A" w:rsidP="00244E3A">
      <w:pPr>
        <w:rPr>
          <w:rFonts w:ascii="Arial" w:hAnsi="Arial" w:cs="Arial"/>
        </w:rPr>
      </w:pPr>
    </w:p>
    <w:p w14:paraId="210D688E" w14:textId="77777777" w:rsidR="00244E3A" w:rsidRDefault="00244E3A"/>
    <w:sectPr w:rsidR="00244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449D"/>
    <w:multiLevelType w:val="hybridMultilevel"/>
    <w:tmpl w:val="1A406F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956AA7"/>
    <w:multiLevelType w:val="hybridMultilevel"/>
    <w:tmpl w:val="B246CA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3D194F"/>
    <w:multiLevelType w:val="hybridMultilevel"/>
    <w:tmpl w:val="5872A7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76F44891"/>
    <w:multiLevelType w:val="hybridMultilevel"/>
    <w:tmpl w:val="32C61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FB"/>
    <w:rsid w:val="000061F7"/>
    <w:rsid w:val="000153F4"/>
    <w:rsid w:val="00017CAD"/>
    <w:rsid w:val="00056D34"/>
    <w:rsid w:val="000600CE"/>
    <w:rsid w:val="00072442"/>
    <w:rsid w:val="00081C3B"/>
    <w:rsid w:val="00097FBA"/>
    <w:rsid w:val="000A2581"/>
    <w:rsid w:val="000B1A81"/>
    <w:rsid w:val="000D5690"/>
    <w:rsid w:val="000F5AF7"/>
    <w:rsid w:val="00131C7A"/>
    <w:rsid w:val="00132C67"/>
    <w:rsid w:val="001A2400"/>
    <w:rsid w:val="001B3BA0"/>
    <w:rsid w:val="001C3E45"/>
    <w:rsid w:val="002079D0"/>
    <w:rsid w:val="00244E3A"/>
    <w:rsid w:val="002469E3"/>
    <w:rsid w:val="00250698"/>
    <w:rsid w:val="00297C0A"/>
    <w:rsid w:val="002A3816"/>
    <w:rsid w:val="002C1AE0"/>
    <w:rsid w:val="002C5D30"/>
    <w:rsid w:val="002C6783"/>
    <w:rsid w:val="002D7E6A"/>
    <w:rsid w:val="002E7581"/>
    <w:rsid w:val="00306A74"/>
    <w:rsid w:val="003308DB"/>
    <w:rsid w:val="00372FE2"/>
    <w:rsid w:val="00373254"/>
    <w:rsid w:val="00376B5A"/>
    <w:rsid w:val="003879BD"/>
    <w:rsid w:val="003A7F0F"/>
    <w:rsid w:val="003B0E6A"/>
    <w:rsid w:val="003B7B2F"/>
    <w:rsid w:val="003F2D6D"/>
    <w:rsid w:val="004138EF"/>
    <w:rsid w:val="00452895"/>
    <w:rsid w:val="004761C6"/>
    <w:rsid w:val="004761D6"/>
    <w:rsid w:val="004C06BE"/>
    <w:rsid w:val="004E151D"/>
    <w:rsid w:val="004F1E49"/>
    <w:rsid w:val="004F38BA"/>
    <w:rsid w:val="00514AB0"/>
    <w:rsid w:val="00517E31"/>
    <w:rsid w:val="0055157A"/>
    <w:rsid w:val="00551ADC"/>
    <w:rsid w:val="0055215D"/>
    <w:rsid w:val="00561385"/>
    <w:rsid w:val="005662F9"/>
    <w:rsid w:val="00577677"/>
    <w:rsid w:val="005A76F8"/>
    <w:rsid w:val="005E7BFF"/>
    <w:rsid w:val="005F75BA"/>
    <w:rsid w:val="006136D7"/>
    <w:rsid w:val="00622094"/>
    <w:rsid w:val="0063027E"/>
    <w:rsid w:val="00694991"/>
    <w:rsid w:val="006B7C0D"/>
    <w:rsid w:val="006D4838"/>
    <w:rsid w:val="006D7EBF"/>
    <w:rsid w:val="006E68F7"/>
    <w:rsid w:val="007127FC"/>
    <w:rsid w:val="00724F0C"/>
    <w:rsid w:val="007332AE"/>
    <w:rsid w:val="00736F61"/>
    <w:rsid w:val="00762DB7"/>
    <w:rsid w:val="007A07C9"/>
    <w:rsid w:val="007B3A25"/>
    <w:rsid w:val="007E347A"/>
    <w:rsid w:val="007E440B"/>
    <w:rsid w:val="008178E8"/>
    <w:rsid w:val="00853FC4"/>
    <w:rsid w:val="008622D3"/>
    <w:rsid w:val="00871200"/>
    <w:rsid w:val="008A7D5C"/>
    <w:rsid w:val="008D36F2"/>
    <w:rsid w:val="008F6438"/>
    <w:rsid w:val="00902AE5"/>
    <w:rsid w:val="00917556"/>
    <w:rsid w:val="00956EAA"/>
    <w:rsid w:val="00986A48"/>
    <w:rsid w:val="009B2638"/>
    <w:rsid w:val="009B69C0"/>
    <w:rsid w:val="009D463C"/>
    <w:rsid w:val="009E43A9"/>
    <w:rsid w:val="00A024F1"/>
    <w:rsid w:val="00A4519E"/>
    <w:rsid w:val="00A55267"/>
    <w:rsid w:val="00A85B04"/>
    <w:rsid w:val="00AB5992"/>
    <w:rsid w:val="00AB676A"/>
    <w:rsid w:val="00B10DC1"/>
    <w:rsid w:val="00B14F85"/>
    <w:rsid w:val="00B46D26"/>
    <w:rsid w:val="00B764ED"/>
    <w:rsid w:val="00BA11D1"/>
    <w:rsid w:val="00BA58C6"/>
    <w:rsid w:val="00BB13E8"/>
    <w:rsid w:val="00BC0579"/>
    <w:rsid w:val="00BD30CB"/>
    <w:rsid w:val="00BD7ACF"/>
    <w:rsid w:val="00BF08FA"/>
    <w:rsid w:val="00BF1129"/>
    <w:rsid w:val="00C83774"/>
    <w:rsid w:val="00C92374"/>
    <w:rsid w:val="00CA7475"/>
    <w:rsid w:val="00CB157C"/>
    <w:rsid w:val="00D05B15"/>
    <w:rsid w:val="00D25807"/>
    <w:rsid w:val="00D37E14"/>
    <w:rsid w:val="00D7409A"/>
    <w:rsid w:val="00DE76A8"/>
    <w:rsid w:val="00E10DD3"/>
    <w:rsid w:val="00E50946"/>
    <w:rsid w:val="00E56E6F"/>
    <w:rsid w:val="00E7159E"/>
    <w:rsid w:val="00E76588"/>
    <w:rsid w:val="00E84D63"/>
    <w:rsid w:val="00E91C37"/>
    <w:rsid w:val="00EB1EBB"/>
    <w:rsid w:val="00EE285A"/>
    <w:rsid w:val="00F120B4"/>
    <w:rsid w:val="00F37CFC"/>
    <w:rsid w:val="00F41AFB"/>
    <w:rsid w:val="00F63FE5"/>
    <w:rsid w:val="00F90588"/>
    <w:rsid w:val="00FA721D"/>
    <w:rsid w:val="00FE0AF0"/>
    <w:rsid w:val="00FE11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B968"/>
  <w15:chartTrackingRefBased/>
  <w15:docId w15:val="{52809363-74D0-4E3A-ADB5-C6AD1F21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AF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AFB"/>
    <w:rPr>
      <w:color w:val="0563C1" w:themeColor="hyperlink"/>
      <w:u w:val="single"/>
    </w:rPr>
  </w:style>
  <w:style w:type="character" w:styleId="UnresolvedMention">
    <w:name w:val="Unresolved Mention"/>
    <w:basedOn w:val="DefaultParagraphFont"/>
    <w:uiPriority w:val="99"/>
    <w:semiHidden/>
    <w:unhideWhenUsed/>
    <w:rsid w:val="00A55267"/>
    <w:rPr>
      <w:color w:val="605E5C"/>
      <w:shd w:val="clear" w:color="auto" w:fill="E1DFDD"/>
    </w:rPr>
  </w:style>
  <w:style w:type="character" w:styleId="FollowedHyperlink">
    <w:name w:val="FollowedHyperlink"/>
    <w:basedOn w:val="DefaultParagraphFont"/>
    <w:uiPriority w:val="99"/>
    <w:semiHidden/>
    <w:unhideWhenUsed/>
    <w:rsid w:val="00A55267"/>
    <w:rPr>
      <w:color w:val="954F72" w:themeColor="followedHyperlink"/>
      <w:u w:val="single"/>
    </w:rPr>
  </w:style>
  <w:style w:type="paragraph" w:styleId="ListParagraph">
    <w:name w:val="List Paragraph"/>
    <w:basedOn w:val="Normal"/>
    <w:uiPriority w:val="34"/>
    <w:qFormat/>
    <w:rsid w:val="00853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44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442C3-1B56-4FA5-886F-5EE4CB62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Morrison</dc:creator>
  <cp:keywords/>
  <dc:description/>
  <cp:lastModifiedBy>Courtney Carrier</cp:lastModifiedBy>
  <cp:revision>2</cp:revision>
  <dcterms:created xsi:type="dcterms:W3CDTF">2022-03-15T13:34:00Z</dcterms:created>
  <dcterms:modified xsi:type="dcterms:W3CDTF">2022-03-15T13:34:00Z</dcterms:modified>
</cp:coreProperties>
</file>